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F83C88" w14:textId="372766DE" w:rsidR="0087631F" w:rsidRPr="00E50562" w:rsidRDefault="0087631F" w:rsidP="0087631F">
      <w:pPr>
        <w:pStyle w:val="TdocHeader2"/>
        <w:rPr>
          <w:rFonts w:eastAsia="맑은 고딕" w:cs="Arial"/>
          <w:bCs/>
          <w:noProof/>
          <w:sz w:val="22"/>
          <w:szCs w:val="18"/>
          <w:lang w:val="en-US" w:eastAsia="ko-KR"/>
        </w:rPr>
      </w:pPr>
      <w:bookmarkStart w:id="0" w:name="OLE_LINK1"/>
      <w:bookmarkStart w:id="1" w:name="OLE_LINK2"/>
      <w:r w:rsidRPr="0087631F">
        <w:rPr>
          <w:rFonts w:eastAsia="Times New Roman" w:cs="Arial"/>
          <w:bCs/>
          <w:noProof/>
          <w:sz w:val="22"/>
          <w:szCs w:val="18"/>
          <w:lang w:val="en-US" w:eastAsia="zh-CN"/>
        </w:rPr>
        <w:t xml:space="preserve">3GPP TSG </w:t>
      </w:r>
      <w:r w:rsidR="008173BC">
        <w:rPr>
          <w:rFonts w:eastAsia="Times New Roman" w:cs="Arial"/>
          <w:bCs/>
          <w:noProof/>
          <w:sz w:val="22"/>
          <w:szCs w:val="18"/>
          <w:lang w:val="en-US" w:eastAsia="zh-CN"/>
        </w:rPr>
        <w:t>RAN WG1 Meeting #8</w:t>
      </w:r>
      <w:r w:rsidR="008F55E5">
        <w:rPr>
          <w:rFonts w:eastAsia="맑은 고딕" w:cs="Arial" w:hint="eastAsia"/>
          <w:bCs/>
          <w:noProof/>
          <w:sz w:val="22"/>
          <w:szCs w:val="18"/>
          <w:lang w:val="en-US" w:eastAsia="ko-KR"/>
        </w:rPr>
        <w:t>6</w:t>
      </w:r>
      <w:r w:rsidR="008173BC">
        <w:rPr>
          <w:rFonts w:eastAsia="Times New Roman" w:cs="Arial"/>
          <w:bCs/>
          <w:noProof/>
          <w:sz w:val="22"/>
          <w:szCs w:val="18"/>
          <w:lang w:val="en-US" w:eastAsia="zh-CN"/>
        </w:rPr>
        <w:tab/>
      </w:r>
      <w:r w:rsidR="008173BC">
        <w:rPr>
          <w:rFonts w:eastAsia="맑은 고딕" w:cs="Arial" w:hint="eastAsia"/>
          <w:bCs/>
          <w:noProof/>
          <w:sz w:val="22"/>
          <w:szCs w:val="18"/>
          <w:lang w:val="en-US" w:eastAsia="ko-KR"/>
        </w:rPr>
        <w:t xml:space="preserve">  </w:t>
      </w:r>
      <w:r w:rsidR="008173BC">
        <w:rPr>
          <w:rFonts w:eastAsia="Times New Roman" w:cs="Arial"/>
          <w:bCs/>
          <w:noProof/>
          <w:sz w:val="22"/>
          <w:szCs w:val="18"/>
          <w:lang w:val="en-US" w:eastAsia="zh-CN"/>
        </w:rPr>
        <w:t>R1-1</w:t>
      </w:r>
      <w:r w:rsidR="008F55E5">
        <w:rPr>
          <w:rFonts w:eastAsia="맑은 고딕" w:cs="Arial" w:hint="eastAsia"/>
          <w:bCs/>
          <w:noProof/>
          <w:sz w:val="22"/>
          <w:szCs w:val="18"/>
          <w:lang w:val="en-US" w:eastAsia="ko-KR"/>
        </w:rPr>
        <w:t>66832</w:t>
      </w:r>
    </w:p>
    <w:p w14:paraId="7D146E6B" w14:textId="6B148B43" w:rsidR="00386965" w:rsidRDefault="008F55E5" w:rsidP="0087631F">
      <w:pPr>
        <w:pStyle w:val="TdocHeader2"/>
        <w:rPr>
          <w:rFonts w:eastAsia="맑은 고딕"/>
          <w:sz w:val="22"/>
          <w:lang w:val="en-US" w:eastAsia="ko-KR"/>
        </w:rPr>
      </w:pPr>
      <w:r w:rsidRPr="008F55E5">
        <w:rPr>
          <w:rFonts w:eastAsia="Times New Roman" w:cs="Arial"/>
          <w:bCs/>
          <w:noProof/>
          <w:sz w:val="22"/>
          <w:szCs w:val="18"/>
          <w:lang w:val="en-US" w:eastAsia="zh-CN"/>
        </w:rPr>
        <w:t>Gothenburg</w:t>
      </w:r>
      <w:r w:rsidR="002C45E4" w:rsidRPr="002C45E4">
        <w:rPr>
          <w:rFonts w:eastAsia="Times New Roman" w:cs="Arial"/>
          <w:bCs/>
          <w:noProof/>
          <w:sz w:val="22"/>
          <w:szCs w:val="18"/>
          <w:lang w:val="en-US" w:eastAsia="zh-CN"/>
        </w:rPr>
        <w:t xml:space="preserve">, </w:t>
      </w:r>
      <w:r w:rsidRPr="008F55E5">
        <w:rPr>
          <w:rFonts w:eastAsia="Times New Roman" w:cs="Arial"/>
          <w:bCs/>
          <w:noProof/>
          <w:sz w:val="22"/>
          <w:szCs w:val="18"/>
          <w:lang w:val="en-US" w:eastAsia="zh-CN"/>
        </w:rPr>
        <w:t>Sweden</w:t>
      </w:r>
      <w:r w:rsidR="002C45E4" w:rsidRPr="002C45E4">
        <w:rPr>
          <w:rFonts w:eastAsia="Times New Roman" w:cs="Arial"/>
          <w:bCs/>
          <w:noProof/>
          <w:sz w:val="22"/>
          <w:szCs w:val="18"/>
          <w:lang w:val="en-US" w:eastAsia="zh-CN"/>
        </w:rPr>
        <w:t xml:space="preserve"> 2</w:t>
      </w:r>
      <w:r>
        <w:rPr>
          <w:rFonts w:eastAsia="맑은 고딕" w:cs="Arial" w:hint="eastAsia"/>
          <w:bCs/>
          <w:noProof/>
          <w:sz w:val="22"/>
          <w:szCs w:val="18"/>
          <w:lang w:val="en-US" w:eastAsia="ko-KR"/>
        </w:rPr>
        <w:t>2</w:t>
      </w:r>
      <w:r w:rsidRPr="008F55E5">
        <w:rPr>
          <w:rFonts w:eastAsia="맑은 고딕" w:cs="Arial" w:hint="eastAsia"/>
          <w:bCs/>
          <w:noProof/>
          <w:sz w:val="22"/>
          <w:szCs w:val="18"/>
          <w:vertAlign w:val="superscript"/>
          <w:lang w:val="en-US" w:eastAsia="ko-KR"/>
        </w:rPr>
        <w:t>nd</w:t>
      </w:r>
      <w:r>
        <w:rPr>
          <w:rFonts w:eastAsia="맑은 고딕" w:cs="Arial" w:hint="eastAsia"/>
          <w:bCs/>
          <w:noProof/>
          <w:sz w:val="22"/>
          <w:szCs w:val="18"/>
          <w:lang w:val="en-US" w:eastAsia="ko-KR"/>
        </w:rPr>
        <w:t xml:space="preserve"> </w:t>
      </w:r>
      <w:r>
        <w:rPr>
          <w:rFonts w:eastAsia="Times New Roman" w:cs="Arial"/>
          <w:bCs/>
          <w:noProof/>
          <w:sz w:val="22"/>
          <w:szCs w:val="18"/>
          <w:lang w:val="en-US" w:eastAsia="zh-CN"/>
        </w:rPr>
        <w:t>–</w:t>
      </w:r>
      <w:r w:rsidR="002C45E4" w:rsidRPr="002C45E4">
        <w:rPr>
          <w:rFonts w:eastAsia="Times New Roman" w:cs="Arial"/>
          <w:bCs/>
          <w:noProof/>
          <w:sz w:val="22"/>
          <w:szCs w:val="18"/>
          <w:lang w:val="en-US" w:eastAsia="zh-CN"/>
        </w:rPr>
        <w:t xml:space="preserve"> </w:t>
      </w:r>
      <w:r>
        <w:rPr>
          <w:rFonts w:eastAsia="맑은 고딕" w:cs="Arial" w:hint="eastAsia"/>
          <w:bCs/>
          <w:noProof/>
          <w:sz w:val="22"/>
          <w:szCs w:val="18"/>
          <w:lang w:val="en-US" w:eastAsia="ko-KR"/>
        </w:rPr>
        <w:t>26</w:t>
      </w:r>
      <w:r w:rsidRPr="008F55E5">
        <w:rPr>
          <w:rFonts w:eastAsia="맑은 고딕" w:cs="Arial" w:hint="eastAsia"/>
          <w:bCs/>
          <w:noProof/>
          <w:sz w:val="22"/>
          <w:szCs w:val="18"/>
          <w:vertAlign w:val="superscript"/>
          <w:lang w:val="en-US" w:eastAsia="ko-KR"/>
        </w:rPr>
        <w:t>th</w:t>
      </w:r>
      <w:r>
        <w:rPr>
          <w:rFonts w:eastAsia="맑은 고딕" w:cs="Arial" w:hint="eastAsia"/>
          <w:bCs/>
          <w:noProof/>
          <w:sz w:val="22"/>
          <w:szCs w:val="18"/>
          <w:lang w:val="en-US" w:eastAsia="ko-KR"/>
        </w:rPr>
        <w:t xml:space="preserve"> August</w:t>
      </w:r>
      <w:r w:rsidR="002C45E4" w:rsidRPr="002C45E4">
        <w:rPr>
          <w:rFonts w:eastAsia="Times New Roman" w:cs="Arial"/>
          <w:bCs/>
          <w:noProof/>
          <w:sz w:val="22"/>
          <w:szCs w:val="18"/>
          <w:lang w:val="en-US" w:eastAsia="zh-CN"/>
        </w:rPr>
        <w:t xml:space="preserve"> 2016</w:t>
      </w:r>
      <w:r w:rsidR="00AD4278">
        <w:rPr>
          <w:rFonts w:eastAsia="맑은 고딕"/>
          <w:sz w:val="22"/>
          <w:lang w:val="en-US" w:eastAsia="ko-KR"/>
        </w:rPr>
        <w:pict w14:anchorId="21743F2B">
          <v:rect id="_x0000_i1025" style="width:481.95pt;height:1.5pt" o:hralign="center" o:hrstd="t" o:hrnoshade="t" o:hr="t" fillcolor="black [3213]" stroked="f"/>
        </w:pict>
      </w:r>
    </w:p>
    <w:p w14:paraId="77FDCD1F" w14:textId="5763E133" w:rsidR="00A2331B" w:rsidRPr="00A2331B" w:rsidRDefault="00A2331B" w:rsidP="00C240AE">
      <w:pPr>
        <w:pStyle w:val="TdocHeader2"/>
        <w:rPr>
          <w:sz w:val="22"/>
          <w:lang w:val="en-US" w:eastAsia="ko-KR"/>
        </w:rPr>
      </w:pPr>
      <w:r w:rsidRPr="00D87323">
        <w:rPr>
          <w:sz w:val="22"/>
          <w:lang w:val="en-US"/>
        </w:rPr>
        <w:t>Agenda Item:</w:t>
      </w:r>
      <w:r w:rsidRPr="00D87323">
        <w:rPr>
          <w:sz w:val="22"/>
          <w:lang w:val="en-US"/>
        </w:rPr>
        <w:tab/>
      </w:r>
      <w:r w:rsidR="008F55E5">
        <w:rPr>
          <w:rFonts w:hint="eastAsia"/>
          <w:sz w:val="22"/>
          <w:lang w:val="en-US" w:eastAsia="ko-KR"/>
        </w:rPr>
        <w:t>7</w:t>
      </w:r>
      <w:r w:rsidR="00E50562">
        <w:rPr>
          <w:rFonts w:hint="eastAsia"/>
          <w:sz w:val="22"/>
          <w:lang w:val="en-US" w:eastAsia="ko-KR"/>
        </w:rPr>
        <w:t>.2.2.</w:t>
      </w:r>
      <w:r w:rsidR="0014762A">
        <w:rPr>
          <w:rFonts w:hint="eastAsia"/>
          <w:sz w:val="22"/>
          <w:lang w:val="en-US" w:eastAsia="ko-KR"/>
        </w:rPr>
        <w:t>6</w:t>
      </w:r>
    </w:p>
    <w:p w14:paraId="4AE55CDB" w14:textId="3EF2D500" w:rsidR="00C240AE" w:rsidRPr="00D87323" w:rsidRDefault="00C240AE" w:rsidP="00C240AE">
      <w:pPr>
        <w:pStyle w:val="TdocHeader2"/>
        <w:rPr>
          <w:sz w:val="22"/>
          <w:lang w:val="en-US" w:eastAsia="ko-KR"/>
        </w:rPr>
      </w:pPr>
      <w:r w:rsidRPr="00D87323">
        <w:rPr>
          <w:sz w:val="22"/>
          <w:lang w:val="en-US"/>
        </w:rPr>
        <w:t xml:space="preserve">Source: </w:t>
      </w:r>
      <w:r w:rsidRPr="00D87323">
        <w:rPr>
          <w:sz w:val="22"/>
          <w:lang w:val="en-US"/>
        </w:rPr>
        <w:tab/>
      </w:r>
      <w:r w:rsidR="00B35302">
        <w:rPr>
          <w:rFonts w:hint="eastAsia"/>
          <w:sz w:val="22"/>
          <w:lang w:val="en-US" w:eastAsia="ko-KR"/>
        </w:rPr>
        <w:t>LG Electronics</w:t>
      </w:r>
    </w:p>
    <w:p w14:paraId="5C282CD3" w14:textId="30E3C191" w:rsidR="00C240AE" w:rsidRPr="00D87323" w:rsidRDefault="00C240AE" w:rsidP="00C240AE">
      <w:pPr>
        <w:pStyle w:val="TdocHeader2"/>
        <w:rPr>
          <w:sz w:val="22"/>
          <w:lang w:val="en-US" w:eastAsia="ko-KR"/>
        </w:rPr>
      </w:pPr>
      <w:r w:rsidRPr="00D87323">
        <w:rPr>
          <w:sz w:val="22"/>
          <w:lang w:val="en-US"/>
        </w:rPr>
        <w:t>Title:</w:t>
      </w:r>
      <w:bookmarkStart w:id="2" w:name="Title"/>
      <w:bookmarkEnd w:id="2"/>
      <w:r w:rsidRPr="00D87323">
        <w:rPr>
          <w:sz w:val="22"/>
          <w:lang w:val="en-US"/>
        </w:rPr>
        <w:tab/>
      </w:r>
      <w:r w:rsidR="008F55E5" w:rsidRPr="008F55E5">
        <w:rPr>
          <w:sz w:val="22"/>
          <w:lang w:val="en-US" w:eastAsia="ko-KR"/>
        </w:rPr>
        <w:t xml:space="preserve">Remaining issues on coexistence of PC5-based V2V and legacy </w:t>
      </w:r>
      <w:proofErr w:type="spellStart"/>
      <w:r w:rsidR="008F55E5" w:rsidRPr="008F55E5">
        <w:rPr>
          <w:sz w:val="22"/>
          <w:lang w:val="en-US" w:eastAsia="ko-KR"/>
        </w:rPr>
        <w:t>Uu</w:t>
      </w:r>
      <w:proofErr w:type="spellEnd"/>
    </w:p>
    <w:p w14:paraId="705986B0" w14:textId="0D5580C0" w:rsidR="00C240AE" w:rsidRPr="00D87323" w:rsidRDefault="00C240AE" w:rsidP="00C240AE">
      <w:pPr>
        <w:pStyle w:val="TdocHeader2"/>
        <w:rPr>
          <w:sz w:val="22"/>
          <w:lang w:val="en-US" w:eastAsia="ko-KR"/>
        </w:rPr>
      </w:pPr>
      <w:r w:rsidRPr="00D87323">
        <w:rPr>
          <w:sz w:val="22"/>
          <w:lang w:val="en-US"/>
        </w:rPr>
        <w:t>Document for:</w:t>
      </w:r>
      <w:r w:rsidRPr="00D87323">
        <w:rPr>
          <w:sz w:val="22"/>
          <w:lang w:val="en-US"/>
        </w:rPr>
        <w:tab/>
      </w:r>
      <w:r w:rsidR="00A2331B">
        <w:rPr>
          <w:rFonts w:hint="eastAsia"/>
          <w:sz w:val="22"/>
          <w:lang w:val="en-US" w:eastAsia="ko-KR"/>
        </w:rPr>
        <w:t>Discussion and Decision</w:t>
      </w:r>
    </w:p>
    <w:p w14:paraId="3590FA96" w14:textId="77777777" w:rsidR="00C240AE" w:rsidRDefault="00C240AE" w:rsidP="00C240AE">
      <w:pPr>
        <w:pStyle w:val="1"/>
        <w:rPr>
          <w:lang w:val="en-US"/>
        </w:rPr>
      </w:pPr>
      <w:bookmarkStart w:id="3" w:name="_Ref298777854"/>
      <w:bookmarkEnd w:id="0"/>
      <w:bookmarkEnd w:id="1"/>
      <w:r w:rsidRPr="00310B2F">
        <w:rPr>
          <w:lang w:val="en-US"/>
        </w:rPr>
        <w:t>Introduction</w:t>
      </w:r>
      <w:bookmarkEnd w:id="3"/>
    </w:p>
    <w:p w14:paraId="11B75F3A" w14:textId="6B9FEE7B" w:rsidR="00D23025" w:rsidRPr="001B320B" w:rsidRDefault="008173BC" w:rsidP="00F77236">
      <w:pPr>
        <w:rPr>
          <w:rFonts w:ascii="Times New Roman" w:eastAsia="맑은 고딕" w:hAnsi="Times New Roman"/>
          <w:iCs/>
          <w:sz w:val="22"/>
          <w:szCs w:val="22"/>
          <w:lang w:eastAsia="ko-KR"/>
        </w:rPr>
      </w:pPr>
      <w:bookmarkStart w:id="4" w:name="_Ref174151459"/>
      <w:bookmarkStart w:id="5" w:name="_Ref189809556"/>
      <w:r w:rsidRPr="001B320B">
        <w:rPr>
          <w:rFonts w:ascii="Times New Roman" w:eastAsia="맑은 고딕" w:hAnsi="Times New Roman" w:hint="eastAsia"/>
          <w:iCs/>
          <w:sz w:val="22"/>
          <w:szCs w:val="22"/>
          <w:lang w:eastAsia="ko-KR"/>
        </w:rPr>
        <w:t>In RAN1#84</w:t>
      </w:r>
      <w:r w:rsidR="0049315C" w:rsidRPr="001B320B">
        <w:rPr>
          <w:rFonts w:ascii="Times New Roman" w:eastAsia="맑은 고딕" w:hAnsi="Times New Roman" w:hint="eastAsia"/>
          <w:iCs/>
          <w:sz w:val="22"/>
          <w:szCs w:val="22"/>
          <w:lang w:eastAsia="ko-KR"/>
        </w:rPr>
        <w:t>bis</w:t>
      </w:r>
      <w:r w:rsidR="0033288B" w:rsidRPr="001B320B">
        <w:rPr>
          <w:rFonts w:ascii="Times New Roman" w:eastAsia="맑은 고딕" w:hAnsi="Times New Roman" w:hint="eastAsia"/>
          <w:iCs/>
          <w:sz w:val="22"/>
          <w:szCs w:val="22"/>
          <w:lang w:eastAsia="ko-KR"/>
        </w:rPr>
        <w:t xml:space="preserve">, the following agreements </w:t>
      </w:r>
      <w:r w:rsidR="00D23025" w:rsidRPr="001B320B">
        <w:rPr>
          <w:rFonts w:ascii="Times New Roman" w:eastAsia="맑은 고딕" w:hAnsi="Times New Roman" w:hint="eastAsia"/>
          <w:iCs/>
          <w:sz w:val="22"/>
          <w:szCs w:val="22"/>
          <w:lang w:eastAsia="ko-KR"/>
        </w:rPr>
        <w:t xml:space="preserve">were made: </w:t>
      </w:r>
    </w:p>
    <w:p w14:paraId="0A382016" w14:textId="77777777" w:rsidR="0097191C" w:rsidRPr="001B320B" w:rsidRDefault="0097191C" w:rsidP="0097191C">
      <w:pPr>
        <w:spacing w:after="0"/>
        <w:rPr>
          <w:rFonts w:ascii="Times New Roman" w:eastAsia="맑은 고딕" w:hAnsi="Times New Roman"/>
          <w:iCs/>
          <w:sz w:val="22"/>
          <w:szCs w:val="22"/>
          <w:lang w:eastAsia="ko-KR"/>
        </w:rPr>
      </w:pPr>
    </w:p>
    <w:p w14:paraId="2633937B" w14:textId="77777777" w:rsidR="0097191C" w:rsidRPr="001B320B" w:rsidRDefault="0097191C" w:rsidP="0097191C">
      <w:pPr>
        <w:spacing w:after="0"/>
        <w:rPr>
          <w:rFonts w:ascii="Times New Roman" w:eastAsia="맑은 고딕" w:hAnsi="Times New Roman"/>
          <w:iCs/>
          <w:sz w:val="22"/>
          <w:szCs w:val="22"/>
          <w:lang w:val="en-US" w:eastAsia="ko-KR"/>
        </w:rPr>
      </w:pPr>
      <w:r w:rsidRPr="001B320B">
        <w:rPr>
          <w:rFonts w:ascii="Times New Roman" w:eastAsia="맑은 고딕" w:hAnsi="Times New Roman"/>
          <w:iCs/>
          <w:sz w:val="22"/>
          <w:szCs w:val="22"/>
          <w:highlight w:val="green"/>
          <w:lang w:val="en-US" w:eastAsia="ko-KR"/>
        </w:rPr>
        <w:t>Agreement:</w:t>
      </w:r>
    </w:p>
    <w:p w14:paraId="301144F2" w14:textId="77777777" w:rsidR="009146F9" w:rsidRPr="001B320B" w:rsidRDefault="009146F9" w:rsidP="009146F9">
      <w:pPr>
        <w:numPr>
          <w:ilvl w:val="0"/>
          <w:numId w:val="22"/>
        </w:numPr>
        <w:spacing w:after="0"/>
        <w:rPr>
          <w:rFonts w:ascii="Times New Roman" w:eastAsia="맑은 고딕" w:hAnsi="Times New Roman"/>
          <w:iCs/>
          <w:sz w:val="22"/>
          <w:szCs w:val="22"/>
          <w:lang w:val="en-US" w:eastAsia="ko-KR"/>
        </w:rPr>
      </w:pPr>
      <w:r w:rsidRPr="001B320B">
        <w:rPr>
          <w:rFonts w:ascii="Times New Roman" w:eastAsia="맑은 고딕" w:hAnsi="Times New Roman"/>
          <w:iCs/>
          <w:sz w:val="22"/>
          <w:szCs w:val="22"/>
          <w:lang w:val="en-US" w:eastAsia="ko-KR"/>
        </w:rPr>
        <w:t>The followings are supported for the purpose of coexistence between PC5-based V2V and WAN:</w:t>
      </w:r>
    </w:p>
    <w:p w14:paraId="218ED427" w14:textId="77777777" w:rsidR="009146F9" w:rsidRPr="001B320B" w:rsidRDefault="009146F9" w:rsidP="009146F9">
      <w:pPr>
        <w:numPr>
          <w:ilvl w:val="1"/>
          <w:numId w:val="22"/>
        </w:numPr>
        <w:spacing w:after="0"/>
        <w:rPr>
          <w:rFonts w:ascii="Times New Roman" w:eastAsia="맑은 고딕" w:hAnsi="Times New Roman"/>
          <w:iCs/>
          <w:sz w:val="22"/>
          <w:szCs w:val="22"/>
          <w:lang w:val="en-US" w:eastAsia="ko-KR"/>
        </w:rPr>
      </w:pPr>
      <w:proofErr w:type="spellStart"/>
      <w:r w:rsidRPr="001B320B">
        <w:rPr>
          <w:rFonts w:ascii="Times New Roman" w:eastAsia="맑은 고딕" w:hAnsi="Times New Roman"/>
          <w:iCs/>
          <w:sz w:val="22"/>
          <w:szCs w:val="22"/>
          <w:lang w:val="en-US" w:eastAsia="ko-KR"/>
        </w:rPr>
        <w:t>Sidelink</w:t>
      </w:r>
      <w:proofErr w:type="spellEnd"/>
      <w:r w:rsidRPr="001B320B">
        <w:rPr>
          <w:rFonts w:ascii="Times New Roman" w:eastAsia="맑은 고딕" w:hAnsi="Times New Roman"/>
          <w:iCs/>
          <w:sz w:val="22"/>
          <w:szCs w:val="22"/>
          <w:lang w:val="en-US" w:eastAsia="ko-KR"/>
        </w:rPr>
        <w:t xml:space="preserve"> open loop power control is re-used for SL TX for V2V</w:t>
      </w:r>
    </w:p>
    <w:p w14:paraId="7F6DA6A5" w14:textId="77777777" w:rsidR="009146F9" w:rsidRPr="001B320B" w:rsidRDefault="009146F9" w:rsidP="009146F9">
      <w:pPr>
        <w:numPr>
          <w:ilvl w:val="2"/>
          <w:numId w:val="22"/>
        </w:numPr>
        <w:spacing w:after="0"/>
        <w:rPr>
          <w:rFonts w:ascii="Times New Roman" w:eastAsia="맑은 고딕" w:hAnsi="Times New Roman"/>
          <w:iCs/>
          <w:sz w:val="22"/>
          <w:szCs w:val="22"/>
          <w:lang w:val="en-US" w:eastAsia="ko-KR"/>
        </w:rPr>
      </w:pPr>
      <w:r w:rsidRPr="001B320B">
        <w:rPr>
          <w:rFonts w:ascii="Times New Roman" w:eastAsia="맑은 고딕" w:hAnsi="Times New Roman"/>
          <w:iCs/>
          <w:sz w:val="22"/>
          <w:szCs w:val="22"/>
          <w:lang w:val="en-US" w:eastAsia="ko-KR"/>
        </w:rPr>
        <w:t>FFS RSRP based resource selection</w:t>
      </w:r>
    </w:p>
    <w:p w14:paraId="2C9EF6E9" w14:textId="77777777" w:rsidR="009146F9" w:rsidRPr="001B320B" w:rsidRDefault="009146F9" w:rsidP="009146F9">
      <w:pPr>
        <w:numPr>
          <w:ilvl w:val="1"/>
          <w:numId w:val="22"/>
        </w:numPr>
        <w:spacing w:after="0"/>
        <w:rPr>
          <w:rFonts w:ascii="Times New Roman" w:eastAsia="맑은 고딕" w:hAnsi="Times New Roman"/>
          <w:iCs/>
          <w:sz w:val="22"/>
          <w:szCs w:val="22"/>
          <w:lang w:val="en-US" w:eastAsia="ko-KR"/>
        </w:rPr>
      </w:pPr>
      <w:r w:rsidRPr="001B320B">
        <w:rPr>
          <w:rFonts w:ascii="Times New Roman" w:eastAsia="맑은 고딕" w:hAnsi="Times New Roman"/>
          <w:iCs/>
          <w:sz w:val="22"/>
          <w:szCs w:val="22"/>
          <w:lang w:val="en-US" w:eastAsia="ko-KR"/>
        </w:rPr>
        <w:t xml:space="preserve">SL TX for V2V can be prioritized over WAN TX </w:t>
      </w:r>
    </w:p>
    <w:p w14:paraId="697322EE" w14:textId="77777777" w:rsidR="009146F9" w:rsidRPr="001B320B" w:rsidRDefault="009146F9" w:rsidP="009146F9">
      <w:pPr>
        <w:numPr>
          <w:ilvl w:val="2"/>
          <w:numId w:val="22"/>
        </w:numPr>
        <w:spacing w:after="0"/>
        <w:rPr>
          <w:rFonts w:ascii="Times New Roman" w:eastAsia="맑은 고딕" w:hAnsi="Times New Roman"/>
          <w:iCs/>
          <w:sz w:val="22"/>
          <w:szCs w:val="22"/>
          <w:lang w:val="en-US" w:eastAsia="ko-KR"/>
        </w:rPr>
      </w:pPr>
      <w:r w:rsidRPr="001B320B">
        <w:rPr>
          <w:rFonts w:ascii="Times New Roman" w:eastAsia="맑은 고딕" w:hAnsi="Times New Roman"/>
          <w:iCs/>
          <w:sz w:val="22"/>
          <w:szCs w:val="22"/>
          <w:lang w:val="en-US" w:eastAsia="ko-KR"/>
        </w:rPr>
        <w:t xml:space="preserve">FFS the details (e.g., applicability to Mode 1 and/or Mode 2, </w:t>
      </w:r>
      <w:proofErr w:type="spellStart"/>
      <w:r w:rsidRPr="001B320B">
        <w:rPr>
          <w:rFonts w:ascii="Times New Roman" w:eastAsia="맑은 고딕" w:hAnsi="Times New Roman"/>
          <w:iCs/>
          <w:sz w:val="22"/>
          <w:szCs w:val="22"/>
          <w:lang w:val="en-US" w:eastAsia="ko-KR"/>
        </w:rPr>
        <w:t>etc</w:t>
      </w:r>
      <w:proofErr w:type="spellEnd"/>
      <w:r w:rsidRPr="001B320B">
        <w:rPr>
          <w:rFonts w:ascii="Times New Roman" w:eastAsia="맑은 고딕" w:hAnsi="Times New Roman"/>
          <w:iCs/>
          <w:sz w:val="22"/>
          <w:szCs w:val="22"/>
          <w:lang w:val="en-US" w:eastAsia="ko-KR"/>
        </w:rPr>
        <w:t>), especially whether existing D2D mechanism can be reused,</w:t>
      </w:r>
    </w:p>
    <w:p w14:paraId="010FFFF2" w14:textId="77777777" w:rsidR="009146F9" w:rsidRPr="001B320B" w:rsidRDefault="009146F9" w:rsidP="009146F9">
      <w:pPr>
        <w:numPr>
          <w:ilvl w:val="2"/>
          <w:numId w:val="22"/>
        </w:numPr>
        <w:spacing w:after="0"/>
        <w:rPr>
          <w:rFonts w:ascii="Times New Roman" w:eastAsia="맑은 고딕" w:hAnsi="Times New Roman"/>
          <w:iCs/>
          <w:sz w:val="22"/>
          <w:szCs w:val="22"/>
          <w:lang w:val="en-US" w:eastAsia="ko-KR"/>
        </w:rPr>
      </w:pPr>
      <w:r w:rsidRPr="001B320B">
        <w:rPr>
          <w:rFonts w:ascii="Times New Roman" w:eastAsia="맑은 고딕" w:hAnsi="Times New Roman"/>
          <w:iCs/>
          <w:sz w:val="22"/>
          <w:szCs w:val="22"/>
          <w:lang w:val="en-US" w:eastAsia="ko-KR"/>
        </w:rPr>
        <w:t xml:space="preserve">The prioritization is </w:t>
      </w:r>
      <w:proofErr w:type="spellStart"/>
      <w:r w:rsidRPr="001B320B">
        <w:rPr>
          <w:rFonts w:ascii="Times New Roman" w:eastAsia="맑은 고딕" w:hAnsi="Times New Roman"/>
          <w:iCs/>
          <w:sz w:val="22"/>
          <w:szCs w:val="22"/>
          <w:lang w:val="en-US" w:eastAsia="ko-KR"/>
        </w:rPr>
        <w:t>managable</w:t>
      </w:r>
      <w:proofErr w:type="spellEnd"/>
      <w:r w:rsidRPr="001B320B">
        <w:rPr>
          <w:rFonts w:ascii="Times New Roman" w:eastAsia="맑은 고딕" w:hAnsi="Times New Roman"/>
          <w:iCs/>
          <w:sz w:val="22"/>
          <w:szCs w:val="22"/>
          <w:lang w:val="en-US" w:eastAsia="ko-KR"/>
        </w:rPr>
        <w:t xml:space="preserve"> by </w:t>
      </w:r>
      <w:proofErr w:type="spellStart"/>
      <w:r w:rsidRPr="001B320B">
        <w:rPr>
          <w:rFonts w:ascii="Times New Roman" w:eastAsia="맑은 고딕" w:hAnsi="Times New Roman"/>
          <w:iCs/>
          <w:sz w:val="22"/>
          <w:szCs w:val="22"/>
          <w:lang w:val="en-US" w:eastAsia="ko-KR"/>
        </w:rPr>
        <w:t>eNB</w:t>
      </w:r>
      <w:proofErr w:type="spellEnd"/>
      <w:r w:rsidRPr="001B320B">
        <w:rPr>
          <w:rFonts w:ascii="Times New Roman" w:eastAsia="맑은 고딕" w:hAnsi="Times New Roman"/>
          <w:iCs/>
          <w:sz w:val="22"/>
          <w:szCs w:val="22"/>
          <w:lang w:val="en-US" w:eastAsia="ko-KR"/>
        </w:rPr>
        <w:t>. Details FFS.</w:t>
      </w:r>
    </w:p>
    <w:p w14:paraId="5DDAA793" w14:textId="77777777" w:rsidR="009146F9" w:rsidRPr="001B320B" w:rsidRDefault="009146F9" w:rsidP="009146F9">
      <w:pPr>
        <w:numPr>
          <w:ilvl w:val="1"/>
          <w:numId w:val="22"/>
        </w:numPr>
        <w:spacing w:after="0"/>
        <w:rPr>
          <w:rFonts w:ascii="Times New Roman" w:eastAsia="맑은 고딕" w:hAnsi="Times New Roman"/>
          <w:iCs/>
          <w:sz w:val="22"/>
          <w:szCs w:val="22"/>
          <w:lang w:val="en-US" w:eastAsia="ko-KR"/>
        </w:rPr>
      </w:pPr>
      <w:r w:rsidRPr="001B320B">
        <w:rPr>
          <w:rFonts w:ascii="Times New Roman" w:eastAsia="맑은 고딕" w:hAnsi="Times New Roman"/>
          <w:iCs/>
          <w:sz w:val="22"/>
          <w:szCs w:val="22"/>
          <w:lang w:val="en-US" w:eastAsia="ko-KR"/>
        </w:rPr>
        <w:t xml:space="preserve">The same receiver capability of D2D communication UEs is assumed for V2V UEs. That is, </w:t>
      </w:r>
      <w:proofErr w:type="gramStart"/>
      <w:r w:rsidRPr="001B320B">
        <w:rPr>
          <w:rFonts w:ascii="Times New Roman" w:eastAsia="맑은 고딕" w:hAnsi="Times New Roman"/>
          <w:iCs/>
          <w:sz w:val="22"/>
          <w:szCs w:val="22"/>
          <w:lang w:val="en-US" w:eastAsia="ko-KR"/>
        </w:rPr>
        <w:t>a</w:t>
      </w:r>
      <w:proofErr w:type="gramEnd"/>
      <w:r w:rsidRPr="001B320B">
        <w:rPr>
          <w:rFonts w:ascii="Times New Roman" w:eastAsia="맑은 고딕" w:hAnsi="Times New Roman"/>
          <w:iCs/>
          <w:sz w:val="22"/>
          <w:szCs w:val="22"/>
          <w:lang w:val="en-US" w:eastAsia="ko-KR"/>
        </w:rPr>
        <w:t xml:space="preserve"> Rx chain is available at all time to receive V2V signals without affecting WAN reception (from RAN1 perspective) when the UE is configured to receive V2V.</w:t>
      </w:r>
    </w:p>
    <w:p w14:paraId="30BFA035" w14:textId="77777777" w:rsidR="0097191C" w:rsidRPr="001B320B" w:rsidRDefault="0097191C" w:rsidP="0097191C">
      <w:pPr>
        <w:spacing w:after="0"/>
        <w:rPr>
          <w:rFonts w:ascii="Times New Roman" w:eastAsia="맑은 고딕" w:hAnsi="Times New Roman"/>
          <w:iCs/>
          <w:sz w:val="22"/>
          <w:szCs w:val="22"/>
          <w:lang w:eastAsia="ko-KR"/>
        </w:rPr>
      </w:pPr>
    </w:p>
    <w:p w14:paraId="2FFA6D57" w14:textId="71A6D133" w:rsidR="0033288B" w:rsidRPr="001B320B" w:rsidRDefault="003C35A2" w:rsidP="00450CB8">
      <w:pPr>
        <w:rPr>
          <w:rFonts w:ascii="Times New Roman" w:eastAsia="맑은 고딕" w:hAnsi="Times New Roman"/>
          <w:iCs/>
          <w:sz w:val="22"/>
          <w:szCs w:val="22"/>
          <w:lang w:eastAsia="ko-KR"/>
        </w:rPr>
      </w:pPr>
      <w:r w:rsidRPr="001B320B">
        <w:rPr>
          <w:rFonts w:ascii="Times New Roman" w:hAnsi="Times New Roman"/>
          <w:iCs/>
          <w:sz w:val="22"/>
          <w:szCs w:val="22"/>
        </w:rPr>
        <w:t>In this contribution</w:t>
      </w:r>
      <w:r w:rsidR="00A2331B" w:rsidRPr="001B320B">
        <w:rPr>
          <w:rFonts w:ascii="Times New Roman" w:eastAsia="맑은 고딕" w:hAnsi="Times New Roman" w:hint="eastAsia"/>
          <w:iCs/>
          <w:sz w:val="22"/>
          <w:szCs w:val="22"/>
          <w:lang w:eastAsia="ko-KR"/>
        </w:rPr>
        <w:t>,</w:t>
      </w:r>
      <w:r w:rsidRPr="001B320B">
        <w:rPr>
          <w:rFonts w:ascii="Times New Roman" w:hAnsi="Times New Roman"/>
          <w:iCs/>
          <w:sz w:val="22"/>
          <w:szCs w:val="22"/>
        </w:rPr>
        <w:t xml:space="preserve"> we </w:t>
      </w:r>
      <w:r w:rsidR="00A2331B" w:rsidRPr="001B320B">
        <w:rPr>
          <w:rFonts w:ascii="Times New Roman" w:eastAsia="맑은 고딕" w:hAnsi="Times New Roman" w:hint="eastAsia"/>
          <w:iCs/>
          <w:sz w:val="22"/>
          <w:szCs w:val="22"/>
          <w:lang w:eastAsia="ko-KR"/>
        </w:rPr>
        <w:t xml:space="preserve">discuss </w:t>
      </w:r>
      <w:r w:rsidR="007A6138" w:rsidRPr="001B320B">
        <w:rPr>
          <w:rFonts w:ascii="Times New Roman" w:eastAsia="맑은 고딕" w:hAnsi="Times New Roman" w:hint="eastAsia"/>
          <w:iCs/>
          <w:sz w:val="22"/>
          <w:szCs w:val="22"/>
          <w:lang w:eastAsia="ko-KR"/>
        </w:rPr>
        <w:t xml:space="preserve">reaming </w:t>
      </w:r>
      <w:r w:rsidR="0065046F" w:rsidRPr="001B320B">
        <w:rPr>
          <w:rFonts w:ascii="Times New Roman" w:eastAsia="맑은 고딕" w:hAnsi="Times New Roman" w:hint="eastAsia"/>
          <w:iCs/>
          <w:sz w:val="22"/>
          <w:szCs w:val="22"/>
          <w:lang w:eastAsia="ko-KR"/>
        </w:rPr>
        <w:t xml:space="preserve">issues on </w:t>
      </w:r>
      <w:r w:rsidR="001B320B" w:rsidRPr="001B320B">
        <w:rPr>
          <w:rFonts w:ascii="Times New Roman" w:eastAsia="맑은 고딕" w:hAnsi="Times New Roman" w:hint="eastAsia"/>
          <w:iCs/>
          <w:sz w:val="22"/>
          <w:szCs w:val="22"/>
          <w:lang w:eastAsia="ko-KR"/>
        </w:rPr>
        <w:t>co</w:t>
      </w:r>
      <w:r w:rsidR="00D04068" w:rsidRPr="001B320B">
        <w:rPr>
          <w:rFonts w:ascii="Times New Roman" w:eastAsia="맑은 고딕" w:hAnsi="Times New Roman"/>
          <w:iCs/>
          <w:sz w:val="22"/>
          <w:szCs w:val="22"/>
          <w:lang w:val="en-US" w:eastAsia="ko-KR"/>
        </w:rPr>
        <w:t>existence</w:t>
      </w:r>
      <w:r w:rsidR="0065046F" w:rsidRPr="001B320B">
        <w:rPr>
          <w:rFonts w:ascii="Times New Roman" w:eastAsia="맑은 고딕" w:hAnsi="Times New Roman"/>
          <w:iCs/>
          <w:sz w:val="22"/>
          <w:szCs w:val="22"/>
          <w:lang w:val="en-US" w:eastAsia="ko-KR"/>
        </w:rPr>
        <w:t xml:space="preserve"> between PC5-based V2V and WAN</w:t>
      </w:r>
      <w:r w:rsidR="0065046F" w:rsidRPr="001B320B">
        <w:rPr>
          <w:rFonts w:ascii="Times New Roman" w:eastAsia="맑은 고딕" w:hAnsi="Times New Roman" w:hint="eastAsia"/>
          <w:iCs/>
          <w:sz w:val="22"/>
          <w:szCs w:val="22"/>
          <w:lang w:val="en-US" w:eastAsia="ko-KR"/>
        </w:rPr>
        <w:t>.</w:t>
      </w:r>
    </w:p>
    <w:p w14:paraId="5033D890" w14:textId="67477142" w:rsidR="00DC5C7F" w:rsidRPr="00DC5C7F" w:rsidRDefault="00DC5C7F" w:rsidP="00093D79">
      <w:pPr>
        <w:pStyle w:val="1"/>
        <w:rPr>
          <w:rFonts w:eastAsia="SimSun"/>
          <w:lang w:val="en-US"/>
        </w:rPr>
      </w:pPr>
      <w:r>
        <w:rPr>
          <w:rFonts w:eastAsia="맑은 고딕" w:hint="eastAsia"/>
          <w:lang w:val="en-US" w:eastAsia="ko-KR"/>
        </w:rPr>
        <w:t>Discussion</w:t>
      </w:r>
    </w:p>
    <w:p w14:paraId="1F0FFF40" w14:textId="2F19D4D7" w:rsidR="00227D67" w:rsidRDefault="00D04068" w:rsidP="00D04068">
      <w:pPr>
        <w:pStyle w:val="2"/>
        <w:rPr>
          <w:rFonts w:eastAsia="맑은 고딕"/>
          <w:lang w:val="en-US" w:eastAsia="ko-KR"/>
        </w:rPr>
      </w:pPr>
      <w:r w:rsidRPr="00D04068">
        <w:rPr>
          <w:rFonts w:eastAsia="맑은 고딕"/>
          <w:lang w:val="en-US" w:eastAsia="ko-KR"/>
        </w:rPr>
        <w:t>RSRP based resource selection</w:t>
      </w:r>
    </w:p>
    <w:p w14:paraId="36AFB17E" w14:textId="15CC77CA" w:rsidR="00D04068" w:rsidRPr="001B320B" w:rsidRDefault="00D04068" w:rsidP="00D04068">
      <w:pPr>
        <w:pStyle w:val="LGTdoc"/>
        <w:spacing w:before="100" w:beforeAutospacing="1" w:afterLines="0" w:after="100" w:afterAutospacing="1" w:line="240" w:lineRule="auto"/>
        <w:ind w:firstLine="425"/>
        <w:rPr>
          <w:szCs w:val="22"/>
          <w:lang w:val="en-US"/>
        </w:rPr>
      </w:pPr>
      <w:r w:rsidRPr="001B320B">
        <w:rPr>
          <w:rFonts w:eastAsia="맑은 고딕" w:hint="eastAsia"/>
          <w:szCs w:val="22"/>
          <w:lang w:val="en-US"/>
        </w:rPr>
        <w:t>In case of inter-UE coexistence in the same carrier frequency,</w:t>
      </w:r>
      <w:r w:rsidRPr="001B320B">
        <w:rPr>
          <w:rFonts w:hint="eastAsia"/>
          <w:szCs w:val="22"/>
          <w:lang w:val="en-US"/>
        </w:rPr>
        <w:t xml:space="preserve"> it can be possible that in-band emission of PC5-V2V transmission from UE A interferes with UL transmission from UE B in the same carrier. This problem has been studied since Rel-12 D2D and RAN1 already identified several solutions. As already agreed in RAN1#84bis meeting, one solution is applying open loop power </w:t>
      </w:r>
      <w:r w:rsidRPr="001B320B">
        <w:rPr>
          <w:szCs w:val="22"/>
          <w:lang w:val="en-US"/>
        </w:rPr>
        <w:t>control</w:t>
      </w:r>
      <w:r w:rsidRPr="001B320B">
        <w:rPr>
          <w:rFonts w:hint="eastAsia"/>
          <w:szCs w:val="22"/>
          <w:lang w:val="en-US"/>
        </w:rPr>
        <w:t xml:space="preserve"> so that a D2D transmitting UE close to its serving </w:t>
      </w:r>
      <w:proofErr w:type="spellStart"/>
      <w:r w:rsidRPr="001B320B">
        <w:rPr>
          <w:rFonts w:hint="eastAsia"/>
          <w:szCs w:val="22"/>
          <w:lang w:val="en-US"/>
        </w:rPr>
        <w:t>eNB</w:t>
      </w:r>
      <w:proofErr w:type="spellEnd"/>
      <w:r w:rsidRPr="001B320B">
        <w:rPr>
          <w:rFonts w:hint="eastAsia"/>
          <w:szCs w:val="22"/>
          <w:lang w:val="en-US"/>
        </w:rPr>
        <w:t xml:space="preserve"> reduces its D2D transmission power so that its in</w:t>
      </w:r>
      <w:r w:rsidR="001B320B">
        <w:rPr>
          <w:rFonts w:hint="eastAsia"/>
          <w:szCs w:val="22"/>
          <w:lang w:val="en-US"/>
        </w:rPr>
        <w:t>-</w:t>
      </w:r>
      <w:r w:rsidRPr="001B320B">
        <w:rPr>
          <w:rFonts w:hint="eastAsia"/>
          <w:szCs w:val="22"/>
          <w:lang w:val="en-US"/>
        </w:rPr>
        <w:t>band emission is also at a controlled level. As this power reduction may make that UE</w:t>
      </w:r>
      <w:r w:rsidRPr="001B320B">
        <w:rPr>
          <w:szCs w:val="22"/>
          <w:lang w:val="en-US"/>
        </w:rPr>
        <w:t>’</w:t>
      </w:r>
      <w:r w:rsidRPr="001B320B">
        <w:rPr>
          <w:rFonts w:hint="eastAsia"/>
          <w:szCs w:val="22"/>
          <w:lang w:val="en-US"/>
        </w:rPr>
        <w:t xml:space="preserve">s transmission vulnerable to interference from D2D transmissions from UEs far from the serving </w:t>
      </w:r>
      <w:proofErr w:type="spellStart"/>
      <w:r w:rsidRPr="001B320B">
        <w:rPr>
          <w:rFonts w:hint="eastAsia"/>
          <w:szCs w:val="22"/>
          <w:lang w:val="en-US"/>
        </w:rPr>
        <w:t>eNB</w:t>
      </w:r>
      <w:proofErr w:type="spellEnd"/>
      <w:r w:rsidRPr="001B320B">
        <w:rPr>
          <w:rFonts w:hint="eastAsia"/>
          <w:szCs w:val="22"/>
          <w:lang w:val="en-US"/>
        </w:rPr>
        <w:t xml:space="preserve">, RAN1 also introduced the </w:t>
      </w:r>
      <w:proofErr w:type="spellStart"/>
      <w:r w:rsidRPr="001B320B">
        <w:rPr>
          <w:rFonts w:hint="eastAsia"/>
          <w:szCs w:val="22"/>
          <w:lang w:val="en-US"/>
        </w:rPr>
        <w:t>pathloss</w:t>
      </w:r>
      <w:proofErr w:type="spellEnd"/>
      <w:r w:rsidRPr="001B320B">
        <w:rPr>
          <w:rFonts w:hint="eastAsia"/>
          <w:szCs w:val="22"/>
          <w:lang w:val="en-US"/>
        </w:rPr>
        <w:t xml:space="preserve"> </w:t>
      </w:r>
      <w:r w:rsidR="008225C8" w:rsidRPr="001B320B">
        <w:rPr>
          <w:rFonts w:hint="eastAsia"/>
          <w:szCs w:val="22"/>
          <w:lang w:val="en-US"/>
        </w:rPr>
        <w:t xml:space="preserve">(or RSRP) </w:t>
      </w:r>
      <w:r w:rsidRPr="001B320B">
        <w:rPr>
          <w:szCs w:val="22"/>
          <w:lang w:val="en-US"/>
        </w:rPr>
        <w:t>dependent</w:t>
      </w:r>
      <w:r w:rsidRPr="001B320B">
        <w:rPr>
          <w:rFonts w:hint="eastAsia"/>
          <w:szCs w:val="22"/>
          <w:lang w:val="en-US"/>
        </w:rPr>
        <w:t xml:space="preserve"> resource pool selection where UEs having similar transmission power share the same resource pool. As PC5-V2V is based on the </w:t>
      </w:r>
      <w:proofErr w:type="spellStart"/>
      <w:r w:rsidRPr="001B320B">
        <w:rPr>
          <w:rFonts w:hint="eastAsia"/>
          <w:szCs w:val="22"/>
          <w:lang w:val="en-US"/>
        </w:rPr>
        <w:t>sidelink</w:t>
      </w:r>
      <w:proofErr w:type="spellEnd"/>
      <w:r w:rsidRPr="001B320B">
        <w:rPr>
          <w:rFonts w:hint="eastAsia"/>
          <w:szCs w:val="22"/>
          <w:lang w:val="en-US"/>
        </w:rPr>
        <w:t xml:space="preserve"> as well, the same principle of RSRP based resource selection can be </w:t>
      </w:r>
      <w:r w:rsidR="008225C8" w:rsidRPr="001B320B">
        <w:rPr>
          <w:rFonts w:hint="eastAsia"/>
          <w:szCs w:val="22"/>
          <w:lang w:val="en-US"/>
        </w:rPr>
        <w:t xml:space="preserve">also </w:t>
      </w:r>
      <w:r w:rsidRPr="001B320B">
        <w:rPr>
          <w:rFonts w:hint="eastAsia"/>
          <w:szCs w:val="22"/>
          <w:lang w:val="en-US"/>
        </w:rPr>
        <w:t>reused in order to solve this issue.</w:t>
      </w:r>
    </w:p>
    <w:p w14:paraId="0D390120" w14:textId="7AF68AF0" w:rsidR="00D04068" w:rsidRDefault="00D04068" w:rsidP="00D04068">
      <w:pPr>
        <w:pStyle w:val="LGTdoc"/>
        <w:spacing w:before="100" w:beforeAutospacing="1" w:afterLines="0" w:after="100" w:afterAutospacing="1" w:line="240" w:lineRule="auto"/>
        <w:rPr>
          <w:b/>
          <w:sz w:val="24"/>
          <w:szCs w:val="22"/>
          <w:lang w:val="en-US"/>
        </w:rPr>
      </w:pPr>
      <w:r w:rsidRPr="00D21F10">
        <w:rPr>
          <w:rFonts w:hint="eastAsia"/>
          <w:b/>
          <w:szCs w:val="22"/>
          <w:lang w:val="en-US"/>
        </w:rPr>
        <w:t xml:space="preserve">Proposal 1: </w:t>
      </w:r>
      <w:r w:rsidR="008225C8" w:rsidRPr="008225C8">
        <w:rPr>
          <w:b/>
          <w:szCs w:val="22"/>
          <w:lang w:val="en-US"/>
        </w:rPr>
        <w:t xml:space="preserve">RSRP based resource selection </w:t>
      </w:r>
      <w:r w:rsidRPr="00D21F10">
        <w:rPr>
          <w:rFonts w:hint="eastAsia"/>
          <w:b/>
          <w:szCs w:val="22"/>
          <w:lang w:val="en-US"/>
        </w:rPr>
        <w:t xml:space="preserve">are reused </w:t>
      </w:r>
      <w:r>
        <w:rPr>
          <w:rFonts w:hint="eastAsia"/>
          <w:b/>
          <w:szCs w:val="22"/>
          <w:lang w:val="en-US"/>
        </w:rPr>
        <w:t>for PC5-based V2V</w:t>
      </w:r>
      <w:r w:rsidRPr="00D21F10">
        <w:rPr>
          <w:rFonts w:hint="eastAsia"/>
          <w:b/>
          <w:sz w:val="24"/>
          <w:szCs w:val="22"/>
          <w:lang w:val="en-US"/>
        </w:rPr>
        <w:t>.</w:t>
      </w:r>
    </w:p>
    <w:p w14:paraId="7C6B6FB3" w14:textId="5340E131" w:rsidR="00772B34" w:rsidRDefault="00772B34" w:rsidP="00772B34">
      <w:pPr>
        <w:pStyle w:val="2"/>
        <w:rPr>
          <w:rFonts w:eastAsia="맑은 고딕"/>
          <w:lang w:val="en-US" w:eastAsia="ko-KR"/>
        </w:rPr>
      </w:pPr>
      <w:r>
        <w:rPr>
          <w:rFonts w:eastAsia="맑은 고딕" w:hint="eastAsia"/>
          <w:lang w:val="en-US" w:eastAsia="ko-KR"/>
        </w:rPr>
        <w:t xml:space="preserve">Power control for </w:t>
      </w:r>
      <w:proofErr w:type="spellStart"/>
      <w:r w:rsidRPr="00772B34">
        <w:rPr>
          <w:rFonts w:eastAsia="맑은 고딕"/>
          <w:lang w:val="en-US" w:eastAsia="ko-KR"/>
        </w:rPr>
        <w:t>FDMed</w:t>
      </w:r>
      <w:proofErr w:type="spellEnd"/>
      <w:r w:rsidRPr="00772B34">
        <w:rPr>
          <w:rFonts w:eastAsia="맑은 고딕"/>
          <w:lang w:val="en-US" w:eastAsia="ko-KR"/>
        </w:rPr>
        <w:t xml:space="preserve"> </w:t>
      </w:r>
      <w:r w:rsidR="0064203C">
        <w:rPr>
          <w:rFonts w:eastAsia="맑은 고딕" w:hint="eastAsia"/>
          <w:lang w:val="en-US" w:eastAsia="ko-KR"/>
        </w:rPr>
        <w:t>SA and</w:t>
      </w:r>
      <w:r w:rsidRPr="00772B34">
        <w:rPr>
          <w:rFonts w:eastAsia="맑은 고딕"/>
          <w:lang w:val="en-US" w:eastAsia="ko-KR"/>
        </w:rPr>
        <w:t xml:space="preserve"> data</w:t>
      </w:r>
      <w:r w:rsidR="0064203C">
        <w:rPr>
          <w:rFonts w:eastAsia="맑은 고딕" w:hint="eastAsia"/>
          <w:lang w:val="en-US" w:eastAsia="ko-KR"/>
        </w:rPr>
        <w:t xml:space="preserve"> transmission</w:t>
      </w:r>
    </w:p>
    <w:p w14:paraId="0D6397BE" w14:textId="324AC5D8" w:rsidR="00772B34" w:rsidRDefault="00772B34" w:rsidP="00772B34">
      <w:pPr>
        <w:widowControl w:val="0"/>
        <w:wordWrap w:val="0"/>
        <w:spacing w:after="200" w:line="276" w:lineRule="auto"/>
        <w:ind w:firstLine="567"/>
        <w:rPr>
          <w:rFonts w:ascii="Times New Roman" w:eastAsia="맑은 고딕" w:hAnsi="Times New Roman"/>
          <w:iCs/>
          <w:sz w:val="22"/>
          <w:lang w:eastAsia="ko-KR"/>
        </w:rPr>
      </w:pPr>
      <w:r>
        <w:rPr>
          <w:rFonts w:ascii="Times New Roman" w:eastAsia="맑은 고딕" w:hAnsi="Times New Roman" w:hint="eastAsia"/>
          <w:sz w:val="22"/>
          <w:szCs w:val="22"/>
          <w:lang w:eastAsia="ko-KR"/>
        </w:rPr>
        <w:t xml:space="preserve">In RAN1 #84, it was agreed that SA and its associated data pool can be </w:t>
      </w:r>
      <w:proofErr w:type="spellStart"/>
      <w:r>
        <w:rPr>
          <w:rFonts w:ascii="Times New Roman" w:eastAsia="맑은 고딕" w:hAnsi="Times New Roman" w:hint="eastAsia"/>
          <w:sz w:val="22"/>
          <w:szCs w:val="22"/>
          <w:lang w:eastAsia="ko-KR"/>
        </w:rPr>
        <w:t>FDMed</w:t>
      </w:r>
      <w:proofErr w:type="spellEnd"/>
      <w:r>
        <w:rPr>
          <w:rFonts w:ascii="Times New Roman" w:eastAsia="맑은 고딕" w:hAnsi="Times New Roman" w:hint="eastAsia"/>
          <w:sz w:val="22"/>
          <w:szCs w:val="22"/>
          <w:lang w:eastAsia="ko-KR"/>
        </w:rPr>
        <w:t xml:space="preserve">. The rationale of </w:t>
      </w:r>
      <w:proofErr w:type="spellStart"/>
      <w:r>
        <w:rPr>
          <w:rFonts w:ascii="Times New Roman" w:eastAsia="맑은 고딕" w:hAnsi="Times New Roman" w:hint="eastAsia"/>
          <w:sz w:val="22"/>
          <w:szCs w:val="22"/>
          <w:lang w:eastAsia="ko-KR"/>
        </w:rPr>
        <w:t>FDMed</w:t>
      </w:r>
      <w:proofErr w:type="spellEnd"/>
      <w:r>
        <w:rPr>
          <w:rFonts w:ascii="Times New Roman" w:eastAsia="맑은 고딕" w:hAnsi="Times New Roman" w:hint="eastAsia"/>
          <w:sz w:val="22"/>
          <w:szCs w:val="22"/>
          <w:lang w:eastAsia="ko-KR"/>
        </w:rPr>
        <w:t xml:space="preserve"> resource pool is to reduce latency and mitigate half duplex problem. However, </w:t>
      </w:r>
      <w:proofErr w:type="spellStart"/>
      <w:r>
        <w:rPr>
          <w:rFonts w:ascii="Times New Roman" w:eastAsia="맑은 고딕" w:hAnsi="Times New Roman" w:hint="eastAsia"/>
          <w:sz w:val="22"/>
          <w:szCs w:val="22"/>
          <w:lang w:eastAsia="ko-KR"/>
        </w:rPr>
        <w:t>TDMed</w:t>
      </w:r>
      <w:proofErr w:type="spellEnd"/>
      <w:r>
        <w:rPr>
          <w:rFonts w:ascii="Times New Roman" w:eastAsia="맑은 고딕" w:hAnsi="Times New Roman" w:hint="eastAsia"/>
          <w:sz w:val="22"/>
          <w:szCs w:val="22"/>
          <w:lang w:eastAsia="ko-KR"/>
        </w:rPr>
        <w:t xml:space="preserve"> option between SA and data from single UE perspective should be supported. When a UE transmits a wideband packet such as event triggered message, power setting issue between SA and data should be taken into account. </w:t>
      </w:r>
      <w:r>
        <w:rPr>
          <w:rFonts w:ascii="Times New Roman" w:eastAsia="맑은 고딕" w:hAnsi="Times New Roman" w:hint="eastAsia"/>
          <w:iCs/>
          <w:sz w:val="22"/>
          <w:lang w:eastAsia="ko-KR"/>
        </w:rPr>
        <w:t>Basically, SA coverage should be larger than data coverage to receive data correctly. In theory, two</w:t>
      </w:r>
      <w:r w:rsidRPr="00276D3F">
        <w:rPr>
          <w:rFonts w:ascii="Times New Roman" w:eastAsia="맑은 고딕" w:hAnsi="Times New Roman"/>
          <w:iCs/>
          <w:sz w:val="22"/>
          <w:lang w:eastAsia="ko-KR"/>
        </w:rPr>
        <w:t xml:space="preserve"> times wider </w:t>
      </w:r>
      <w:r>
        <w:rPr>
          <w:rFonts w:ascii="Times New Roman" w:eastAsia="맑은 고딕" w:hAnsi="Times New Roman" w:hint="eastAsia"/>
          <w:iCs/>
          <w:sz w:val="22"/>
          <w:lang w:eastAsia="ko-KR"/>
        </w:rPr>
        <w:t xml:space="preserve">SA coverage </w:t>
      </w:r>
      <w:r w:rsidRPr="00276D3F">
        <w:rPr>
          <w:rFonts w:ascii="Times New Roman" w:eastAsia="맑은 고딕" w:hAnsi="Times New Roman"/>
          <w:iCs/>
          <w:sz w:val="22"/>
          <w:lang w:eastAsia="ko-KR"/>
        </w:rPr>
        <w:t xml:space="preserve">than data coverage </w:t>
      </w:r>
      <w:r>
        <w:rPr>
          <w:rFonts w:ascii="Times New Roman" w:eastAsia="맑은 고딕" w:hAnsi="Times New Roman" w:hint="eastAsia"/>
          <w:iCs/>
          <w:sz w:val="22"/>
          <w:lang w:eastAsia="ko-KR"/>
        </w:rPr>
        <w:t>can be</w:t>
      </w:r>
      <w:r w:rsidRPr="00276D3F">
        <w:rPr>
          <w:rFonts w:ascii="Times New Roman" w:eastAsia="맑은 고딕" w:hAnsi="Times New Roman"/>
          <w:iCs/>
          <w:sz w:val="22"/>
          <w:lang w:eastAsia="ko-KR"/>
        </w:rPr>
        <w:t xml:space="preserve"> meaningful </w:t>
      </w:r>
      <w:r>
        <w:rPr>
          <w:rFonts w:ascii="Times New Roman" w:eastAsia="맑은 고딕" w:hAnsi="Times New Roman" w:hint="eastAsia"/>
          <w:iCs/>
          <w:sz w:val="22"/>
          <w:lang w:eastAsia="ko-KR"/>
        </w:rPr>
        <w:t>since</w:t>
      </w:r>
      <w:r w:rsidRPr="00276D3F">
        <w:rPr>
          <w:rFonts w:ascii="Times New Roman" w:eastAsia="맑은 고딕" w:hAnsi="Times New Roman"/>
          <w:iCs/>
          <w:sz w:val="22"/>
          <w:lang w:eastAsia="ko-KR"/>
        </w:rPr>
        <w:t xml:space="preserve"> it can m</w:t>
      </w:r>
      <w:r>
        <w:rPr>
          <w:rFonts w:ascii="Times New Roman" w:eastAsia="맑은 고딕" w:hAnsi="Times New Roman"/>
          <w:iCs/>
          <w:sz w:val="22"/>
          <w:lang w:eastAsia="ko-KR"/>
        </w:rPr>
        <w:t>itigate the hidden node problem</w:t>
      </w:r>
      <w:r>
        <w:rPr>
          <w:rFonts w:ascii="Times New Roman" w:eastAsia="맑은 고딕" w:hAnsi="Times New Roman" w:hint="eastAsia"/>
          <w:iCs/>
          <w:sz w:val="22"/>
          <w:lang w:eastAsia="ko-KR"/>
        </w:rPr>
        <w:t xml:space="preserve">. </w:t>
      </w:r>
      <w:r>
        <w:rPr>
          <w:rFonts w:ascii="Times New Roman" w:eastAsia="맑은 고딕" w:hAnsi="Times New Roman"/>
          <w:iCs/>
          <w:sz w:val="22"/>
          <w:lang w:eastAsia="ko-KR"/>
        </w:rPr>
        <w:t xml:space="preserve">If </w:t>
      </w:r>
      <w:r>
        <w:rPr>
          <w:rFonts w:ascii="Times New Roman" w:eastAsia="맑은 고딕" w:hAnsi="Times New Roman" w:hint="eastAsia"/>
          <w:iCs/>
          <w:sz w:val="22"/>
          <w:lang w:eastAsia="ko-KR"/>
        </w:rPr>
        <w:t>the same</w:t>
      </w:r>
      <w:r>
        <w:rPr>
          <w:rFonts w:ascii="Times New Roman" w:eastAsia="맑은 고딕" w:hAnsi="Times New Roman"/>
          <w:iCs/>
          <w:sz w:val="22"/>
          <w:lang w:eastAsia="ko-KR"/>
        </w:rPr>
        <w:t xml:space="preserve"> </w:t>
      </w:r>
      <w:r>
        <w:rPr>
          <w:rFonts w:ascii="Times New Roman" w:eastAsia="맑은 고딕" w:hAnsi="Times New Roman" w:hint="eastAsia"/>
          <w:iCs/>
          <w:sz w:val="22"/>
          <w:lang w:eastAsia="ko-KR"/>
        </w:rPr>
        <w:t>power spectral density (PSD) is assigned to SA and data for wideband transmission</w:t>
      </w:r>
      <w:r w:rsidRPr="00CE1B25">
        <w:rPr>
          <w:rFonts w:ascii="Times New Roman" w:eastAsia="맑은 고딕" w:hAnsi="Times New Roman"/>
          <w:iCs/>
          <w:sz w:val="22"/>
          <w:lang w:eastAsia="ko-KR"/>
        </w:rPr>
        <w:t xml:space="preserve">, </w:t>
      </w:r>
      <w:r>
        <w:rPr>
          <w:rFonts w:ascii="Times New Roman" w:eastAsia="맑은 고딕" w:hAnsi="Times New Roman" w:hint="eastAsia"/>
          <w:iCs/>
          <w:sz w:val="22"/>
          <w:lang w:eastAsia="ko-KR"/>
        </w:rPr>
        <w:lastRenderedPageBreak/>
        <w:t xml:space="preserve">there will be </w:t>
      </w:r>
      <w:r w:rsidRPr="00CE1B25">
        <w:rPr>
          <w:rFonts w:ascii="Times New Roman" w:eastAsia="맑은 고딕" w:hAnsi="Times New Roman"/>
          <w:iCs/>
          <w:sz w:val="22"/>
          <w:lang w:eastAsia="ko-KR"/>
        </w:rPr>
        <w:t>a problem</w:t>
      </w:r>
      <w:r>
        <w:rPr>
          <w:rFonts w:ascii="Times New Roman" w:eastAsia="맑은 고딕" w:hAnsi="Times New Roman" w:hint="eastAsia"/>
          <w:iCs/>
          <w:sz w:val="22"/>
          <w:lang w:eastAsia="ko-KR"/>
        </w:rPr>
        <w:t xml:space="preserve"> since it</w:t>
      </w:r>
      <w:r w:rsidRPr="00CE1B25">
        <w:rPr>
          <w:rFonts w:ascii="Times New Roman" w:eastAsia="맑은 고딕" w:hAnsi="Times New Roman"/>
          <w:iCs/>
          <w:sz w:val="22"/>
          <w:lang w:eastAsia="ko-KR"/>
        </w:rPr>
        <w:t xml:space="preserve"> does not guarantee the coverage </w:t>
      </w:r>
      <w:r>
        <w:rPr>
          <w:rFonts w:ascii="Times New Roman" w:eastAsia="맑은 고딕" w:hAnsi="Times New Roman" w:hint="eastAsia"/>
          <w:iCs/>
          <w:sz w:val="22"/>
          <w:lang w:eastAsia="ko-KR"/>
        </w:rPr>
        <w:t xml:space="preserve">of </w:t>
      </w:r>
      <w:r w:rsidRPr="00CE1B25">
        <w:rPr>
          <w:rFonts w:ascii="Times New Roman" w:eastAsia="맑은 고딕" w:hAnsi="Times New Roman"/>
          <w:iCs/>
          <w:sz w:val="22"/>
          <w:lang w:eastAsia="ko-KR"/>
        </w:rPr>
        <w:t>SA</w:t>
      </w:r>
      <w:r>
        <w:rPr>
          <w:rFonts w:ascii="Times New Roman" w:eastAsia="맑은 고딕" w:hAnsi="Times New Roman" w:hint="eastAsia"/>
          <w:iCs/>
          <w:sz w:val="22"/>
          <w:lang w:eastAsia="ko-KR"/>
        </w:rPr>
        <w:t xml:space="preserve"> in some case</w:t>
      </w:r>
      <w:r w:rsidRPr="00CE1B25">
        <w:rPr>
          <w:rFonts w:ascii="Times New Roman" w:eastAsia="맑은 고딕" w:hAnsi="Times New Roman"/>
          <w:iCs/>
          <w:sz w:val="22"/>
          <w:lang w:eastAsia="ko-KR"/>
        </w:rPr>
        <w:t>.</w:t>
      </w:r>
      <w:r>
        <w:rPr>
          <w:rFonts w:ascii="Times New Roman" w:eastAsia="맑은 고딕" w:hAnsi="Times New Roman" w:hint="eastAsia"/>
          <w:iCs/>
          <w:sz w:val="22"/>
          <w:lang w:eastAsia="ko-KR"/>
        </w:rPr>
        <w:t xml:space="preserve"> Even then if same power between SA and data is allocated, it is encountered that too high PSD difference between SA and data when wideband data is transmitted</w:t>
      </w:r>
      <w:r w:rsidR="008022DD">
        <w:rPr>
          <w:rFonts w:ascii="Times New Roman" w:eastAsia="맑은 고딕" w:hAnsi="Times New Roman" w:hint="eastAsia"/>
          <w:iCs/>
          <w:sz w:val="22"/>
          <w:lang w:eastAsia="ko-KR"/>
        </w:rPr>
        <w:t xml:space="preserve"> </w:t>
      </w:r>
      <w:r w:rsidR="008022DD">
        <w:rPr>
          <w:rFonts w:ascii="Times New Roman" w:eastAsia="맑은 고딕" w:hAnsi="Times New Roman" w:hint="eastAsia"/>
          <w:iCs/>
          <w:sz w:val="22"/>
          <w:lang w:eastAsia="ko-KR"/>
        </w:rPr>
        <w:t>as illustrated in Fig. 1</w:t>
      </w:r>
      <w:r>
        <w:rPr>
          <w:rFonts w:ascii="Times New Roman" w:eastAsia="맑은 고딕" w:hAnsi="Times New Roman" w:hint="eastAsia"/>
          <w:iCs/>
          <w:sz w:val="22"/>
          <w:lang w:eastAsia="ko-KR"/>
        </w:rPr>
        <w:t xml:space="preserve">. </w:t>
      </w:r>
      <w:r>
        <w:rPr>
          <w:rFonts w:ascii="Times New Roman" w:eastAsia="맑은 고딕" w:hAnsi="Times New Roman"/>
          <w:iCs/>
          <w:sz w:val="22"/>
          <w:lang w:eastAsia="ko-KR"/>
        </w:rPr>
        <w:t>R</w:t>
      </w:r>
      <w:r>
        <w:rPr>
          <w:rFonts w:ascii="Times New Roman" w:eastAsia="맑은 고딕" w:hAnsi="Times New Roman" w:hint="eastAsia"/>
          <w:iCs/>
          <w:sz w:val="22"/>
          <w:lang w:eastAsia="ko-KR"/>
        </w:rPr>
        <w:t xml:space="preserve">E power control dynamic range </w:t>
      </w:r>
      <w:r w:rsidRPr="00276D3F">
        <w:rPr>
          <w:rFonts w:ascii="Times New Roman" w:eastAsia="맑은 고딕" w:hAnsi="Times New Roman"/>
          <w:iCs/>
          <w:sz w:val="22"/>
          <w:lang w:eastAsia="ko-KR"/>
        </w:rPr>
        <w:t xml:space="preserve">is already </w:t>
      </w:r>
      <w:r>
        <w:rPr>
          <w:rFonts w:ascii="Times New Roman" w:eastAsia="맑은 고딕" w:hAnsi="Times New Roman" w:hint="eastAsia"/>
          <w:iCs/>
          <w:sz w:val="22"/>
          <w:lang w:eastAsia="ko-KR"/>
        </w:rPr>
        <w:t>specified for</w:t>
      </w:r>
      <w:r w:rsidRPr="00276D3F">
        <w:rPr>
          <w:rFonts w:ascii="Times New Roman" w:eastAsia="맑은 고딕" w:hAnsi="Times New Roman"/>
          <w:iCs/>
          <w:sz w:val="22"/>
          <w:lang w:eastAsia="ko-KR"/>
        </w:rPr>
        <w:t xml:space="preserve"> the base station</w:t>
      </w:r>
      <w:r>
        <w:rPr>
          <w:rFonts w:ascii="Times New Roman" w:eastAsia="맑은 고딕" w:hAnsi="Times New Roman" w:hint="eastAsia"/>
          <w:iCs/>
          <w:sz w:val="22"/>
          <w:lang w:eastAsia="ko-KR"/>
        </w:rPr>
        <w:t xml:space="preserve">. In TS36.104, there is RE power dynamics requirement for </w:t>
      </w:r>
      <w:proofErr w:type="spellStart"/>
      <w:r>
        <w:rPr>
          <w:rFonts w:ascii="Times New Roman" w:eastAsia="맑은 고딕" w:hAnsi="Times New Roman" w:hint="eastAsia"/>
          <w:iCs/>
          <w:sz w:val="22"/>
          <w:lang w:eastAsia="ko-KR"/>
        </w:rPr>
        <w:t>eNB</w:t>
      </w:r>
      <w:proofErr w:type="spellEnd"/>
      <w:r>
        <w:rPr>
          <w:rFonts w:ascii="Times New Roman" w:eastAsia="맑은 고딕" w:hAnsi="Times New Roman" w:hint="eastAsia"/>
          <w:iCs/>
          <w:sz w:val="22"/>
          <w:lang w:eastAsia="ko-KR"/>
        </w:rPr>
        <w:t xml:space="preserve"> as follows,</w:t>
      </w:r>
    </w:p>
    <w:p w14:paraId="40C10FD1" w14:textId="37253488" w:rsidR="00772B34" w:rsidRDefault="0033533B" w:rsidP="00772B34">
      <w:pPr>
        <w:rPr>
          <w:rFonts w:ascii="Times New Roman" w:eastAsia="맑은 고딕" w:hAnsi="Times New Roman"/>
          <w:iCs/>
          <w:sz w:val="22"/>
          <w:lang w:eastAsia="ko-KR"/>
        </w:rPr>
      </w:pPr>
      <w:r>
        <w:rPr>
          <w:rFonts w:ascii="Times New Roman" w:eastAsia="맑은 고딕" w:hAnsi="Times New Roman" w:hint="eastAsia"/>
          <w:iCs/>
          <w:sz w:val="22"/>
          <w:lang w:eastAsia="ko-KR"/>
        </w:rPr>
        <w:t>----------------</w:t>
      </w:r>
      <w:r>
        <w:rPr>
          <w:rFonts w:ascii="Times New Roman" w:eastAsia="맑은 고딕" w:hAnsi="Times New Roman" w:hint="eastAsia"/>
          <w:iCs/>
          <w:sz w:val="22"/>
          <w:lang w:eastAsia="ko-KR"/>
        </w:rPr>
        <w:t>--</w:t>
      </w:r>
      <w:r w:rsidR="00772B34">
        <w:rPr>
          <w:rFonts w:ascii="Times New Roman" w:eastAsia="맑은 고딕" w:hAnsi="Times New Roman" w:hint="eastAsia"/>
          <w:iCs/>
          <w:sz w:val="22"/>
          <w:lang w:eastAsia="ko-KR"/>
        </w:rPr>
        <w:t xml:space="preserve"> TS36.104</w:t>
      </w:r>
      <w:r w:rsidR="00E06ADD">
        <w:rPr>
          <w:rFonts w:ascii="Times New Roman" w:eastAsia="맑은 고딕" w:hAnsi="Times New Roman" w:hint="eastAsia"/>
          <w:iCs/>
          <w:sz w:val="22"/>
          <w:lang w:eastAsia="ko-KR"/>
        </w:rPr>
        <w:t>---</w:t>
      </w:r>
      <w:r>
        <w:rPr>
          <w:rFonts w:ascii="Times New Roman" w:eastAsia="맑은 고딕" w:hAnsi="Times New Roman" w:hint="eastAsia"/>
          <w:iCs/>
          <w:sz w:val="22"/>
          <w:lang w:eastAsia="ko-KR"/>
        </w:rPr>
        <w:t>-------------------</w:t>
      </w:r>
    </w:p>
    <w:p w14:paraId="4988AB2F" w14:textId="77777777" w:rsidR="00772B34" w:rsidRPr="00297FFC" w:rsidRDefault="00772B34" w:rsidP="00772B34">
      <w:pPr>
        <w:pStyle w:val="3"/>
        <w:numPr>
          <w:ilvl w:val="0"/>
          <w:numId w:val="0"/>
        </w:numPr>
        <w:ind w:leftChars="400" w:left="1520" w:hanging="720"/>
      </w:pPr>
      <w:bookmarkStart w:id="6" w:name="_Toc408330173"/>
      <w:r w:rsidRPr="00297FFC">
        <w:t>6.3.1</w:t>
      </w:r>
      <w:r w:rsidRPr="00297FFC">
        <w:tab/>
      </w:r>
      <w:r w:rsidRPr="00297FFC">
        <w:tab/>
        <w:t>RE Power control dynamic range</w:t>
      </w:r>
      <w:bookmarkEnd w:id="6"/>
    </w:p>
    <w:p w14:paraId="1B1C0976" w14:textId="77777777" w:rsidR="00772B34" w:rsidRPr="00297FFC" w:rsidRDefault="00772B34" w:rsidP="00772B34">
      <w:pPr>
        <w:spacing w:line="240" w:lineRule="exact"/>
        <w:ind w:leftChars="400" w:left="800"/>
        <w:rPr>
          <w:rFonts w:cs="v5.0.0"/>
        </w:rPr>
      </w:pPr>
      <w:r w:rsidRPr="00297FFC">
        <w:t>The RE power control dynamic range is t</w:t>
      </w:r>
      <w:r w:rsidRPr="00297FFC">
        <w:rPr>
          <w:rFonts w:cs="v5.0.0"/>
        </w:rPr>
        <w:t xml:space="preserve">he difference between the power of an RE and the </w:t>
      </w:r>
      <w:r w:rsidRPr="00297FFC">
        <w:t xml:space="preserve">average RE power for a BS at maximum output power </w:t>
      </w:r>
      <w:r w:rsidRPr="00297FFC">
        <w:rPr>
          <w:rFonts w:cs="v5.0.0"/>
        </w:rPr>
        <w:t xml:space="preserve">for a specified reference condition. </w:t>
      </w:r>
    </w:p>
    <w:p w14:paraId="1DA3B01D" w14:textId="77777777" w:rsidR="00772B34" w:rsidRPr="00297FFC" w:rsidRDefault="00772B34" w:rsidP="00772B34">
      <w:pPr>
        <w:pStyle w:val="4"/>
        <w:numPr>
          <w:ilvl w:val="0"/>
          <w:numId w:val="0"/>
        </w:numPr>
        <w:ind w:leftChars="400" w:left="800"/>
        <w:rPr>
          <w:rFonts w:cs="v5.0.0"/>
        </w:rPr>
      </w:pPr>
      <w:bookmarkStart w:id="7" w:name="_Toc408330174"/>
      <w:r w:rsidRPr="00297FFC">
        <w:rPr>
          <w:rFonts w:cs="v5.0.0"/>
        </w:rPr>
        <w:t>6.3.1.1</w:t>
      </w:r>
      <w:r w:rsidRPr="00297FFC">
        <w:rPr>
          <w:rFonts w:cs="v5.0.0"/>
        </w:rPr>
        <w:tab/>
        <w:t>Minimum requirements</w:t>
      </w:r>
      <w:bookmarkEnd w:id="7"/>
    </w:p>
    <w:p w14:paraId="2BA7FD83" w14:textId="77777777" w:rsidR="00772B34" w:rsidRPr="00297FFC" w:rsidRDefault="00772B34" w:rsidP="00772B34">
      <w:pPr>
        <w:spacing w:line="240" w:lineRule="exact"/>
        <w:ind w:leftChars="400" w:left="800"/>
        <w:rPr>
          <w:rFonts w:cs="v5.0.0"/>
        </w:rPr>
      </w:pPr>
      <w:r w:rsidRPr="00297FFC">
        <w:rPr>
          <w:rFonts w:cs="v5.0.0"/>
        </w:rPr>
        <w:t>RE power control dynamic range:</w:t>
      </w:r>
    </w:p>
    <w:p w14:paraId="66B54E2C" w14:textId="77777777" w:rsidR="00772B34" w:rsidRPr="00297FFC" w:rsidRDefault="00772B34" w:rsidP="00772B34">
      <w:pPr>
        <w:spacing w:line="240" w:lineRule="exact"/>
        <w:ind w:leftChars="400" w:left="800"/>
        <w:rPr>
          <w:rFonts w:cs="v5.0.0"/>
        </w:rPr>
      </w:pPr>
    </w:p>
    <w:p w14:paraId="5484E80B" w14:textId="77777777" w:rsidR="00772B34" w:rsidRPr="00297FFC" w:rsidRDefault="00772B34" w:rsidP="00772B34">
      <w:pPr>
        <w:pStyle w:val="TH"/>
        <w:ind w:leftChars="400" w:left="800"/>
      </w:pPr>
      <w:r w:rsidRPr="00297FFC">
        <w:t>Table 6.3.1.1-1 E-UTRA BS RE power control dynamic range</w:t>
      </w:r>
    </w:p>
    <w:tbl>
      <w:tblPr>
        <w:tblW w:w="0" w:type="auto"/>
        <w:jc w:val="center"/>
        <w:tblInd w:w="1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1569"/>
        <w:gridCol w:w="1671"/>
      </w:tblGrid>
      <w:tr w:rsidR="00772B34" w:rsidRPr="00297FFC" w14:paraId="59F9B1E9" w14:textId="77777777" w:rsidTr="008366FF">
        <w:trPr>
          <w:trHeight w:val="321"/>
          <w:jc w:val="center"/>
        </w:trPr>
        <w:tc>
          <w:tcPr>
            <w:tcW w:w="1980" w:type="dxa"/>
            <w:vMerge w:val="restart"/>
          </w:tcPr>
          <w:p w14:paraId="09C6C3B8" w14:textId="77777777" w:rsidR="00772B34" w:rsidRPr="00297FFC" w:rsidRDefault="00772B34" w:rsidP="008366FF">
            <w:pPr>
              <w:pStyle w:val="TAH"/>
              <w:rPr>
                <w:rFonts w:cs="Arial"/>
              </w:rPr>
            </w:pPr>
            <w:r w:rsidRPr="00297FFC">
              <w:rPr>
                <w:rFonts w:cs="Arial"/>
              </w:rPr>
              <w:t>Modulation scheme used on the RE</w:t>
            </w:r>
          </w:p>
        </w:tc>
        <w:tc>
          <w:tcPr>
            <w:tcW w:w="3240" w:type="dxa"/>
            <w:gridSpan w:val="2"/>
          </w:tcPr>
          <w:p w14:paraId="294F1587" w14:textId="77777777" w:rsidR="00772B34" w:rsidRPr="00297FFC" w:rsidRDefault="00772B34" w:rsidP="008366FF">
            <w:pPr>
              <w:pStyle w:val="TAH"/>
              <w:rPr>
                <w:rFonts w:cs="Arial"/>
              </w:rPr>
            </w:pPr>
            <w:r w:rsidRPr="00297FFC">
              <w:rPr>
                <w:rFonts w:cs="Arial"/>
              </w:rPr>
              <w:t>RE power control dynamic range (dB)</w:t>
            </w:r>
          </w:p>
        </w:tc>
      </w:tr>
      <w:tr w:rsidR="00772B34" w:rsidRPr="00297FFC" w14:paraId="0B5323A7" w14:textId="77777777" w:rsidTr="008366FF">
        <w:trPr>
          <w:trHeight w:val="61"/>
          <w:jc w:val="center"/>
        </w:trPr>
        <w:tc>
          <w:tcPr>
            <w:tcW w:w="1980" w:type="dxa"/>
            <w:vMerge/>
          </w:tcPr>
          <w:p w14:paraId="5B2B17A0" w14:textId="77777777" w:rsidR="00772B34" w:rsidRPr="00297FFC" w:rsidRDefault="00772B34" w:rsidP="008366FF">
            <w:pPr>
              <w:pStyle w:val="TAH"/>
              <w:rPr>
                <w:rFonts w:cs="Arial"/>
              </w:rPr>
            </w:pPr>
          </w:p>
        </w:tc>
        <w:tc>
          <w:tcPr>
            <w:tcW w:w="1569" w:type="dxa"/>
          </w:tcPr>
          <w:p w14:paraId="1F36491E" w14:textId="77777777" w:rsidR="00772B34" w:rsidRPr="00297FFC" w:rsidRDefault="00772B34" w:rsidP="008366FF">
            <w:pPr>
              <w:pStyle w:val="TAH"/>
              <w:rPr>
                <w:rFonts w:cs="Arial"/>
              </w:rPr>
            </w:pPr>
            <w:r w:rsidRPr="00297FFC">
              <w:rPr>
                <w:rFonts w:cs="Arial"/>
              </w:rPr>
              <w:t xml:space="preserve"> (down)</w:t>
            </w:r>
          </w:p>
        </w:tc>
        <w:tc>
          <w:tcPr>
            <w:tcW w:w="1671" w:type="dxa"/>
          </w:tcPr>
          <w:p w14:paraId="009FBE46" w14:textId="77777777" w:rsidR="00772B34" w:rsidRPr="00297FFC" w:rsidRDefault="00772B34" w:rsidP="008366FF">
            <w:pPr>
              <w:pStyle w:val="TAH"/>
              <w:rPr>
                <w:rFonts w:cs="Arial"/>
              </w:rPr>
            </w:pPr>
            <w:r w:rsidRPr="00297FFC">
              <w:rPr>
                <w:rFonts w:cs="Arial"/>
              </w:rPr>
              <w:t xml:space="preserve"> (up)</w:t>
            </w:r>
          </w:p>
        </w:tc>
      </w:tr>
      <w:tr w:rsidR="00772B34" w:rsidRPr="00297FFC" w14:paraId="631BC273" w14:textId="77777777" w:rsidTr="008366FF">
        <w:trPr>
          <w:trHeight w:val="61"/>
          <w:jc w:val="center"/>
        </w:trPr>
        <w:tc>
          <w:tcPr>
            <w:tcW w:w="1980" w:type="dxa"/>
          </w:tcPr>
          <w:p w14:paraId="0F8B7532" w14:textId="77777777" w:rsidR="00772B34" w:rsidRPr="00297FFC" w:rsidRDefault="00772B34" w:rsidP="008366FF">
            <w:pPr>
              <w:pStyle w:val="TAC"/>
              <w:rPr>
                <w:rFonts w:cs="Arial"/>
              </w:rPr>
            </w:pPr>
            <w:r w:rsidRPr="00297FFC">
              <w:rPr>
                <w:rFonts w:cs="Arial"/>
              </w:rPr>
              <w:t>QPSK (PDCCH)</w:t>
            </w:r>
          </w:p>
        </w:tc>
        <w:tc>
          <w:tcPr>
            <w:tcW w:w="1569" w:type="dxa"/>
          </w:tcPr>
          <w:p w14:paraId="741BAEA1" w14:textId="77777777" w:rsidR="00772B34" w:rsidRPr="00297FFC" w:rsidRDefault="00772B34" w:rsidP="008366FF">
            <w:pPr>
              <w:pStyle w:val="TAC"/>
              <w:rPr>
                <w:rFonts w:cs="Arial"/>
              </w:rPr>
            </w:pPr>
            <w:r w:rsidRPr="00297FFC">
              <w:rPr>
                <w:rFonts w:cs="Arial"/>
              </w:rPr>
              <w:t>-6</w:t>
            </w:r>
          </w:p>
        </w:tc>
        <w:tc>
          <w:tcPr>
            <w:tcW w:w="1671" w:type="dxa"/>
          </w:tcPr>
          <w:p w14:paraId="6507462B" w14:textId="77777777" w:rsidR="00772B34" w:rsidRPr="00297FFC" w:rsidRDefault="00772B34" w:rsidP="008366FF">
            <w:pPr>
              <w:pStyle w:val="TAC"/>
              <w:rPr>
                <w:rFonts w:cs="Arial"/>
              </w:rPr>
            </w:pPr>
            <w:r w:rsidRPr="00297FFC">
              <w:rPr>
                <w:rFonts w:cs="Arial"/>
              </w:rPr>
              <w:t>+4</w:t>
            </w:r>
          </w:p>
        </w:tc>
      </w:tr>
      <w:tr w:rsidR="00772B34" w:rsidRPr="00297FFC" w14:paraId="46BA2650" w14:textId="77777777" w:rsidTr="008366FF">
        <w:trPr>
          <w:trHeight w:val="61"/>
          <w:jc w:val="center"/>
        </w:trPr>
        <w:tc>
          <w:tcPr>
            <w:tcW w:w="1980" w:type="dxa"/>
          </w:tcPr>
          <w:p w14:paraId="3AFFA605" w14:textId="77777777" w:rsidR="00772B34" w:rsidRPr="00297FFC" w:rsidRDefault="00772B34" w:rsidP="008366FF">
            <w:pPr>
              <w:pStyle w:val="TAC"/>
              <w:rPr>
                <w:rFonts w:cs="Arial"/>
              </w:rPr>
            </w:pPr>
            <w:r w:rsidRPr="00297FFC">
              <w:rPr>
                <w:rFonts w:cs="Arial"/>
              </w:rPr>
              <w:t>QPSK (PDSCH)</w:t>
            </w:r>
          </w:p>
        </w:tc>
        <w:tc>
          <w:tcPr>
            <w:tcW w:w="1569" w:type="dxa"/>
          </w:tcPr>
          <w:p w14:paraId="7C90EB66" w14:textId="77777777" w:rsidR="00772B34" w:rsidRPr="00297FFC" w:rsidRDefault="00772B34" w:rsidP="008366FF">
            <w:pPr>
              <w:pStyle w:val="TAC"/>
              <w:rPr>
                <w:rFonts w:cs="Arial"/>
              </w:rPr>
            </w:pPr>
            <w:r w:rsidRPr="00297FFC">
              <w:rPr>
                <w:rFonts w:cs="Arial"/>
              </w:rPr>
              <w:t>-6</w:t>
            </w:r>
          </w:p>
        </w:tc>
        <w:tc>
          <w:tcPr>
            <w:tcW w:w="1671" w:type="dxa"/>
          </w:tcPr>
          <w:p w14:paraId="5EA3A33C" w14:textId="77777777" w:rsidR="00772B34" w:rsidRPr="00297FFC" w:rsidRDefault="00772B34" w:rsidP="008366FF">
            <w:pPr>
              <w:pStyle w:val="TAC"/>
              <w:rPr>
                <w:rFonts w:cs="Arial"/>
              </w:rPr>
            </w:pPr>
            <w:r w:rsidRPr="00297FFC">
              <w:rPr>
                <w:rFonts w:cs="Arial"/>
              </w:rPr>
              <w:t>+3</w:t>
            </w:r>
          </w:p>
        </w:tc>
      </w:tr>
      <w:tr w:rsidR="00772B34" w:rsidRPr="00297FFC" w14:paraId="568A8F52" w14:textId="77777777" w:rsidTr="008366FF">
        <w:trPr>
          <w:trHeight w:val="61"/>
          <w:jc w:val="center"/>
        </w:trPr>
        <w:tc>
          <w:tcPr>
            <w:tcW w:w="1980" w:type="dxa"/>
          </w:tcPr>
          <w:p w14:paraId="6E5CAC04" w14:textId="77777777" w:rsidR="00772B34" w:rsidRPr="00297FFC" w:rsidRDefault="00772B34" w:rsidP="008366FF">
            <w:pPr>
              <w:pStyle w:val="TAC"/>
              <w:rPr>
                <w:rFonts w:cs="Arial"/>
              </w:rPr>
            </w:pPr>
            <w:r w:rsidRPr="00297FFC">
              <w:rPr>
                <w:rFonts w:cs="Arial"/>
              </w:rPr>
              <w:t>16QAM (PDSCH)</w:t>
            </w:r>
          </w:p>
        </w:tc>
        <w:tc>
          <w:tcPr>
            <w:tcW w:w="1569" w:type="dxa"/>
          </w:tcPr>
          <w:p w14:paraId="7440174D" w14:textId="77777777" w:rsidR="00772B34" w:rsidRPr="00297FFC" w:rsidRDefault="00772B34" w:rsidP="008366FF">
            <w:pPr>
              <w:pStyle w:val="TAC"/>
              <w:rPr>
                <w:rFonts w:cs="Arial"/>
              </w:rPr>
            </w:pPr>
            <w:r w:rsidRPr="00297FFC">
              <w:rPr>
                <w:rFonts w:cs="Arial"/>
              </w:rPr>
              <w:t>-3</w:t>
            </w:r>
          </w:p>
        </w:tc>
        <w:tc>
          <w:tcPr>
            <w:tcW w:w="1671" w:type="dxa"/>
          </w:tcPr>
          <w:p w14:paraId="59CADCEE" w14:textId="77777777" w:rsidR="00772B34" w:rsidRPr="00297FFC" w:rsidRDefault="00772B34" w:rsidP="008366FF">
            <w:pPr>
              <w:pStyle w:val="TAC"/>
              <w:rPr>
                <w:rFonts w:cs="Arial"/>
              </w:rPr>
            </w:pPr>
            <w:r w:rsidRPr="00297FFC">
              <w:rPr>
                <w:rFonts w:cs="Arial"/>
              </w:rPr>
              <w:t>+3</w:t>
            </w:r>
          </w:p>
        </w:tc>
      </w:tr>
      <w:tr w:rsidR="00772B34" w:rsidRPr="00297FFC" w14:paraId="1AC54354" w14:textId="77777777" w:rsidTr="008366FF">
        <w:trPr>
          <w:trHeight w:val="61"/>
          <w:jc w:val="center"/>
        </w:trPr>
        <w:tc>
          <w:tcPr>
            <w:tcW w:w="1980" w:type="dxa"/>
          </w:tcPr>
          <w:p w14:paraId="1CA9161B" w14:textId="77777777" w:rsidR="00772B34" w:rsidRPr="00297FFC" w:rsidRDefault="00772B34" w:rsidP="008366FF">
            <w:pPr>
              <w:pStyle w:val="TAC"/>
              <w:rPr>
                <w:rFonts w:cs="Arial"/>
              </w:rPr>
            </w:pPr>
            <w:r w:rsidRPr="00297FFC">
              <w:rPr>
                <w:rFonts w:cs="Arial"/>
              </w:rPr>
              <w:t>64QAM (PDSCH)</w:t>
            </w:r>
          </w:p>
        </w:tc>
        <w:tc>
          <w:tcPr>
            <w:tcW w:w="1569" w:type="dxa"/>
          </w:tcPr>
          <w:p w14:paraId="1DC1D111" w14:textId="77777777" w:rsidR="00772B34" w:rsidRPr="00297FFC" w:rsidRDefault="00772B34" w:rsidP="008366FF">
            <w:pPr>
              <w:pStyle w:val="TAC"/>
              <w:rPr>
                <w:rFonts w:cs="Arial"/>
              </w:rPr>
            </w:pPr>
            <w:r w:rsidRPr="00297FFC">
              <w:rPr>
                <w:rFonts w:cs="Arial"/>
              </w:rPr>
              <w:t>0</w:t>
            </w:r>
          </w:p>
        </w:tc>
        <w:tc>
          <w:tcPr>
            <w:tcW w:w="1671" w:type="dxa"/>
          </w:tcPr>
          <w:p w14:paraId="2F7E490D" w14:textId="77777777" w:rsidR="00772B34" w:rsidRPr="00297FFC" w:rsidRDefault="00772B34" w:rsidP="008366FF">
            <w:pPr>
              <w:pStyle w:val="TAC"/>
              <w:rPr>
                <w:rFonts w:cs="Arial"/>
              </w:rPr>
            </w:pPr>
            <w:r w:rsidRPr="00297FFC">
              <w:rPr>
                <w:rFonts w:cs="Arial"/>
              </w:rPr>
              <w:t>0</w:t>
            </w:r>
          </w:p>
        </w:tc>
      </w:tr>
      <w:tr w:rsidR="00772B34" w:rsidRPr="00297FFC" w14:paraId="6DDCFD26" w14:textId="77777777" w:rsidTr="008366FF">
        <w:trPr>
          <w:trHeight w:val="61"/>
          <w:jc w:val="center"/>
        </w:trPr>
        <w:tc>
          <w:tcPr>
            <w:tcW w:w="1980" w:type="dxa"/>
          </w:tcPr>
          <w:p w14:paraId="1CB4AB8F" w14:textId="77777777" w:rsidR="00772B34" w:rsidRPr="00297FFC" w:rsidRDefault="00772B34" w:rsidP="008366FF">
            <w:pPr>
              <w:pStyle w:val="TAC"/>
              <w:rPr>
                <w:rFonts w:cs="Arial"/>
              </w:rPr>
            </w:pPr>
            <w:r w:rsidRPr="00297FFC">
              <w:rPr>
                <w:rFonts w:cs="Arial"/>
              </w:rPr>
              <w:t>256QAM (PDSCH)</w:t>
            </w:r>
          </w:p>
        </w:tc>
        <w:tc>
          <w:tcPr>
            <w:tcW w:w="1569" w:type="dxa"/>
          </w:tcPr>
          <w:p w14:paraId="5A264FB6" w14:textId="77777777" w:rsidR="00772B34" w:rsidRPr="00297FFC" w:rsidRDefault="00772B34" w:rsidP="008366FF">
            <w:pPr>
              <w:pStyle w:val="TAC"/>
              <w:rPr>
                <w:rFonts w:cs="Arial"/>
              </w:rPr>
            </w:pPr>
            <w:r w:rsidRPr="00297FFC">
              <w:rPr>
                <w:rFonts w:cs="Arial"/>
              </w:rPr>
              <w:t>0</w:t>
            </w:r>
          </w:p>
        </w:tc>
        <w:tc>
          <w:tcPr>
            <w:tcW w:w="1671" w:type="dxa"/>
          </w:tcPr>
          <w:p w14:paraId="0ACCCCE4" w14:textId="77777777" w:rsidR="00772B34" w:rsidRPr="00297FFC" w:rsidRDefault="00772B34" w:rsidP="008366FF">
            <w:pPr>
              <w:pStyle w:val="TAC"/>
              <w:rPr>
                <w:rFonts w:cs="Arial"/>
              </w:rPr>
            </w:pPr>
            <w:r w:rsidRPr="00297FFC">
              <w:rPr>
                <w:rFonts w:cs="Arial"/>
              </w:rPr>
              <w:t>0</w:t>
            </w:r>
          </w:p>
        </w:tc>
      </w:tr>
      <w:tr w:rsidR="00772B34" w:rsidRPr="00297FFC" w14:paraId="61C661F6" w14:textId="77777777" w:rsidTr="008366FF">
        <w:trPr>
          <w:trHeight w:val="61"/>
          <w:jc w:val="center"/>
        </w:trPr>
        <w:tc>
          <w:tcPr>
            <w:tcW w:w="5220" w:type="dxa"/>
            <w:gridSpan w:val="3"/>
          </w:tcPr>
          <w:p w14:paraId="51E88F18" w14:textId="77777777" w:rsidR="00772B34" w:rsidRPr="00297FFC" w:rsidRDefault="00772B34" w:rsidP="008366FF">
            <w:pPr>
              <w:pStyle w:val="TAN"/>
              <w:rPr>
                <w:rFonts w:cs="Arial"/>
              </w:rPr>
            </w:pPr>
            <w:r w:rsidRPr="00297FFC">
              <w:rPr>
                <w:rFonts w:cs="Arial"/>
              </w:rPr>
              <w:t xml:space="preserve">NOTE 1: </w:t>
            </w:r>
            <w:r w:rsidRPr="00297FFC">
              <w:rPr>
                <w:rFonts w:cs="Arial"/>
              </w:rPr>
              <w:tab/>
            </w:r>
            <w:r w:rsidRPr="00297FFC">
              <w:rPr>
                <w:rFonts w:eastAsia="SimSun" w:cs="Arial"/>
              </w:rPr>
              <w:t xml:space="preserve">The </w:t>
            </w:r>
            <w:r w:rsidRPr="00297FFC">
              <w:rPr>
                <w:rFonts w:cs="v5.0.0"/>
                <w:snapToGrid w:val="0"/>
              </w:rPr>
              <w:t>output power</w:t>
            </w:r>
            <w:r w:rsidRPr="00297FFC">
              <w:rPr>
                <w:rFonts w:eastAsia="SimSun" w:cs="Arial"/>
              </w:rPr>
              <w:t xml:space="preserve"> per carrier </w:t>
            </w:r>
            <w:r w:rsidRPr="00297FFC">
              <w:rPr>
                <w:rFonts w:cs="Arial"/>
              </w:rPr>
              <w:t xml:space="preserve">shall always be less or equal to </w:t>
            </w:r>
            <w:r w:rsidRPr="00297FFC">
              <w:rPr>
                <w:rFonts w:eastAsia="SimSun" w:cs="Arial"/>
              </w:rPr>
              <w:t>the</w:t>
            </w:r>
            <w:r w:rsidRPr="00297FFC">
              <w:rPr>
                <w:rFonts w:cs="Arial"/>
              </w:rPr>
              <w:t xml:space="preserve"> </w:t>
            </w:r>
            <w:r w:rsidRPr="00297FFC">
              <w:rPr>
                <w:rFonts w:eastAsia="SimSun" w:cs="Arial"/>
              </w:rPr>
              <w:t>maximum</w:t>
            </w:r>
            <w:r w:rsidRPr="00297FFC">
              <w:rPr>
                <w:rFonts w:cs="v5.0.0"/>
                <w:snapToGrid w:val="0"/>
              </w:rPr>
              <w:t xml:space="preserve"> output power</w:t>
            </w:r>
            <w:r w:rsidRPr="00297FFC">
              <w:rPr>
                <w:rFonts w:eastAsia="SimSun" w:cs="v5.0.0"/>
                <w:snapToGrid w:val="0"/>
              </w:rPr>
              <w:t xml:space="preserve"> of the</w:t>
            </w:r>
            <w:r w:rsidRPr="00297FFC">
              <w:rPr>
                <w:rFonts w:cs="v5.0.0"/>
                <w:snapToGrid w:val="0"/>
              </w:rPr>
              <w:t xml:space="preserve"> base station</w:t>
            </w:r>
            <w:r w:rsidRPr="00297FFC">
              <w:rPr>
                <w:rFonts w:cs="Arial"/>
              </w:rPr>
              <w:t>.</w:t>
            </w:r>
          </w:p>
        </w:tc>
      </w:tr>
    </w:tbl>
    <w:p w14:paraId="12A8F6D5" w14:textId="72487F4B" w:rsidR="00772B34" w:rsidRDefault="00772B34" w:rsidP="00772B34">
      <w:pPr>
        <w:rPr>
          <w:rFonts w:ascii="Times New Roman" w:eastAsia="맑은 고딕" w:hAnsi="Times New Roman"/>
          <w:iCs/>
          <w:sz w:val="22"/>
          <w:lang w:eastAsia="ko-KR"/>
        </w:rPr>
      </w:pPr>
      <w:r>
        <w:rPr>
          <w:rFonts w:ascii="Times New Roman" w:eastAsia="맑은 고딕" w:hAnsi="Times New Roman" w:hint="eastAsia"/>
          <w:iCs/>
          <w:sz w:val="22"/>
          <w:lang w:eastAsia="ko-KR"/>
        </w:rPr>
        <w:t>---</w:t>
      </w:r>
      <w:r w:rsidR="0033533B">
        <w:rPr>
          <w:rFonts w:ascii="Times New Roman" w:eastAsia="맑은 고딕" w:hAnsi="Times New Roman" w:hint="eastAsia"/>
          <w:iCs/>
          <w:sz w:val="22"/>
          <w:lang w:eastAsia="ko-KR"/>
        </w:rPr>
        <w:t>------------------------------------</w:t>
      </w:r>
      <w:r w:rsidR="00E06ADD">
        <w:rPr>
          <w:rFonts w:ascii="Times New Roman" w:eastAsia="맑은 고딕" w:hAnsi="Times New Roman" w:hint="eastAsia"/>
          <w:iCs/>
          <w:sz w:val="22"/>
          <w:lang w:eastAsia="ko-KR"/>
        </w:rPr>
        <w:t>--------------</w:t>
      </w:r>
      <w:r>
        <w:rPr>
          <w:rFonts w:ascii="Times New Roman" w:eastAsia="맑은 고딕" w:hAnsi="Times New Roman" w:hint="eastAsia"/>
          <w:iCs/>
          <w:sz w:val="22"/>
          <w:lang w:eastAsia="ko-KR"/>
        </w:rPr>
        <w:t xml:space="preserve"> </w:t>
      </w:r>
    </w:p>
    <w:p w14:paraId="77120265" w14:textId="77777777" w:rsidR="00772B34" w:rsidRDefault="00772B34" w:rsidP="00772B34">
      <w:pPr>
        <w:rPr>
          <w:rFonts w:ascii="Times New Roman" w:eastAsia="맑은 고딕" w:hAnsi="Times New Roman"/>
          <w:iCs/>
          <w:sz w:val="22"/>
          <w:lang w:eastAsia="ko-KR"/>
        </w:rPr>
      </w:pPr>
      <w:r>
        <w:rPr>
          <w:rFonts w:ascii="Times New Roman" w:eastAsia="맑은 고딕" w:hAnsi="Times New Roman" w:hint="eastAsia"/>
          <w:iCs/>
          <w:sz w:val="22"/>
          <w:lang w:eastAsia="ko-KR"/>
        </w:rPr>
        <w:t xml:space="preserve">Similar power dynamic range for </w:t>
      </w:r>
      <w:proofErr w:type="spellStart"/>
      <w:r>
        <w:rPr>
          <w:rFonts w:ascii="Times New Roman" w:eastAsia="맑은 고딕" w:hAnsi="Times New Roman" w:hint="eastAsia"/>
          <w:iCs/>
          <w:sz w:val="22"/>
          <w:lang w:eastAsia="ko-KR"/>
        </w:rPr>
        <w:t>sidelink</w:t>
      </w:r>
      <w:proofErr w:type="spellEnd"/>
      <w:r>
        <w:rPr>
          <w:rFonts w:ascii="Times New Roman" w:eastAsia="맑은 고딕" w:hAnsi="Times New Roman" w:hint="eastAsia"/>
          <w:iCs/>
          <w:sz w:val="22"/>
          <w:lang w:eastAsia="ko-KR"/>
        </w:rPr>
        <w:t xml:space="preserve"> transmission of UE needs to be imposed to avoid signal distortion due to too high PSD difference between SA and data channels. It is noted that there is no RE power dynamic range requirement for UE. For example, when PUSCH and PUCCH are transmitted simultaneously, there is no requirement for power difference between different channels. The reason is uplink transmission can be </w:t>
      </w:r>
      <w:r>
        <w:rPr>
          <w:rFonts w:ascii="Times New Roman" w:eastAsia="맑은 고딕" w:hAnsi="Times New Roman"/>
          <w:iCs/>
          <w:sz w:val="22"/>
          <w:lang w:eastAsia="ko-KR"/>
        </w:rPr>
        <w:t>controlled</w:t>
      </w:r>
      <w:r>
        <w:rPr>
          <w:rFonts w:ascii="Times New Roman" w:eastAsia="맑은 고딕" w:hAnsi="Times New Roman" w:hint="eastAsia"/>
          <w:iCs/>
          <w:sz w:val="22"/>
          <w:lang w:eastAsia="ko-KR"/>
        </w:rPr>
        <w:t xml:space="preserve"> by </w:t>
      </w:r>
      <w:proofErr w:type="spellStart"/>
      <w:r>
        <w:rPr>
          <w:rFonts w:ascii="Times New Roman" w:eastAsia="맑은 고딕" w:hAnsi="Times New Roman" w:hint="eastAsia"/>
          <w:iCs/>
          <w:sz w:val="22"/>
          <w:lang w:eastAsia="ko-KR"/>
        </w:rPr>
        <w:t>eNB</w:t>
      </w:r>
      <w:proofErr w:type="spellEnd"/>
      <w:r>
        <w:rPr>
          <w:rFonts w:ascii="Times New Roman" w:eastAsia="맑은 고딕" w:hAnsi="Times New Roman" w:hint="eastAsia"/>
          <w:iCs/>
          <w:sz w:val="22"/>
          <w:lang w:eastAsia="ko-KR"/>
        </w:rPr>
        <w:t xml:space="preserve">. However, at the UE autonomous transmission, since there is no tight </w:t>
      </w:r>
      <w:proofErr w:type="spellStart"/>
      <w:r>
        <w:rPr>
          <w:rFonts w:ascii="Times New Roman" w:eastAsia="맑은 고딕" w:hAnsi="Times New Roman" w:hint="eastAsia"/>
          <w:iCs/>
          <w:sz w:val="22"/>
          <w:lang w:eastAsia="ko-KR"/>
        </w:rPr>
        <w:t>eNB</w:t>
      </w:r>
      <w:proofErr w:type="spellEnd"/>
      <w:r>
        <w:rPr>
          <w:rFonts w:ascii="Times New Roman" w:eastAsia="맑은 고딕" w:hAnsi="Times New Roman" w:hint="eastAsia"/>
          <w:iCs/>
          <w:sz w:val="22"/>
          <w:lang w:eastAsia="ko-KR"/>
        </w:rPr>
        <w:t xml:space="preserve"> control, the maximum PSD difference restriction between SA and data should be specified. </w:t>
      </w:r>
    </w:p>
    <w:p w14:paraId="08F2E5AA" w14:textId="77777777" w:rsidR="00772B34" w:rsidRDefault="00772B34" w:rsidP="00772B34">
      <w:pPr>
        <w:rPr>
          <w:rFonts w:ascii="Times New Roman" w:eastAsia="맑은 고딕" w:hAnsi="Times New Roman"/>
          <w:iCs/>
          <w:sz w:val="22"/>
          <w:lang w:eastAsia="ko-KR"/>
        </w:rPr>
      </w:pPr>
      <w:r>
        <w:rPr>
          <w:rFonts w:ascii="Times New Roman" w:eastAsia="맑은 고딕" w:hAnsi="Times New Roman" w:hint="eastAsia"/>
          <w:iCs/>
          <w:sz w:val="22"/>
          <w:lang w:eastAsia="ko-KR"/>
        </w:rPr>
        <w:t xml:space="preserve">Even if </w:t>
      </w:r>
      <w:proofErr w:type="spellStart"/>
      <w:r>
        <w:rPr>
          <w:rFonts w:ascii="Times New Roman" w:eastAsia="맑은 고딕" w:hAnsi="Times New Roman" w:hint="eastAsia"/>
          <w:iCs/>
          <w:sz w:val="22"/>
          <w:lang w:eastAsia="ko-KR"/>
        </w:rPr>
        <w:t>FDMed</w:t>
      </w:r>
      <w:proofErr w:type="spellEnd"/>
      <w:r>
        <w:rPr>
          <w:rFonts w:ascii="Times New Roman" w:eastAsia="맑은 고딕" w:hAnsi="Times New Roman" w:hint="eastAsia"/>
          <w:iCs/>
          <w:sz w:val="22"/>
          <w:lang w:eastAsia="ko-KR"/>
        </w:rPr>
        <w:t xml:space="preserve"> transmission between SA and data is allowed, SA should be transmitted in different </w:t>
      </w:r>
      <w:proofErr w:type="spellStart"/>
      <w:r>
        <w:rPr>
          <w:rFonts w:ascii="Times New Roman" w:eastAsia="맑은 고딕" w:hAnsi="Times New Roman" w:hint="eastAsia"/>
          <w:iCs/>
          <w:sz w:val="22"/>
          <w:lang w:eastAsia="ko-KR"/>
        </w:rPr>
        <w:t>subframe</w:t>
      </w:r>
      <w:proofErr w:type="spellEnd"/>
      <w:r>
        <w:rPr>
          <w:rFonts w:ascii="Times New Roman" w:eastAsia="맑은 고딕" w:hAnsi="Times New Roman" w:hint="eastAsia"/>
          <w:iCs/>
          <w:sz w:val="22"/>
          <w:lang w:eastAsia="ko-KR"/>
        </w:rPr>
        <w:t xml:space="preserve"> with data when SA coverage does not be guaranteed. It means that UE can indicate whether associated data can be transmitted within same </w:t>
      </w:r>
      <w:proofErr w:type="spellStart"/>
      <w:r>
        <w:rPr>
          <w:rFonts w:ascii="Times New Roman" w:eastAsia="맑은 고딕" w:hAnsi="Times New Roman" w:hint="eastAsia"/>
          <w:iCs/>
          <w:sz w:val="22"/>
          <w:lang w:eastAsia="ko-KR"/>
        </w:rPr>
        <w:t>subframe</w:t>
      </w:r>
      <w:proofErr w:type="spellEnd"/>
      <w:r>
        <w:rPr>
          <w:rFonts w:ascii="Times New Roman" w:eastAsia="맑은 고딕" w:hAnsi="Times New Roman" w:hint="eastAsia"/>
          <w:iCs/>
          <w:sz w:val="22"/>
          <w:lang w:eastAsia="ko-KR"/>
        </w:rPr>
        <w:t xml:space="preserve"> or not. </w:t>
      </w:r>
    </w:p>
    <w:p w14:paraId="69615FBB" w14:textId="77777777" w:rsidR="00772B34" w:rsidRDefault="00772B34" w:rsidP="00772B34">
      <w:pPr>
        <w:rPr>
          <w:rFonts w:ascii="Times New Roman" w:eastAsia="맑은 고딕" w:hAnsi="Times New Roman"/>
          <w:iCs/>
          <w:sz w:val="22"/>
          <w:lang w:eastAsia="ko-KR"/>
        </w:rPr>
      </w:pPr>
      <w:r>
        <w:rPr>
          <w:rFonts w:ascii="Times New Roman" w:eastAsia="맑은 고딕" w:hAnsi="Times New Roman" w:hint="eastAsia"/>
          <w:iCs/>
          <w:sz w:val="22"/>
          <w:lang w:eastAsia="ko-KR"/>
        </w:rPr>
        <w:t xml:space="preserve">In addition, 500km/h relative speed should be supported in V2V referred to the revised WID [1]. If the target relative velocity is increased, target coverage is also increased such as around 600m. In this increased target coverage, SA coverage may not be achieved in </w:t>
      </w:r>
      <w:proofErr w:type="spellStart"/>
      <w:r>
        <w:rPr>
          <w:rFonts w:ascii="Times New Roman" w:eastAsia="맑은 고딕" w:hAnsi="Times New Roman" w:hint="eastAsia"/>
          <w:iCs/>
          <w:sz w:val="22"/>
          <w:lang w:eastAsia="ko-KR"/>
        </w:rPr>
        <w:t>FDMed</w:t>
      </w:r>
      <w:proofErr w:type="spellEnd"/>
      <w:r>
        <w:rPr>
          <w:rFonts w:ascii="Times New Roman" w:eastAsia="맑은 고딕" w:hAnsi="Times New Roman" w:hint="eastAsia"/>
          <w:iCs/>
          <w:sz w:val="22"/>
          <w:lang w:eastAsia="ko-KR"/>
        </w:rPr>
        <w:t xml:space="preserve"> SA and data transmission. </w:t>
      </w:r>
    </w:p>
    <w:p w14:paraId="12E3DB29" w14:textId="19116A1E" w:rsidR="008022DD" w:rsidRDefault="00772B34" w:rsidP="00D04068">
      <w:pPr>
        <w:pStyle w:val="LGTdoc"/>
        <w:spacing w:before="100" w:beforeAutospacing="1" w:afterLines="0" w:after="100" w:afterAutospacing="1" w:line="240" w:lineRule="auto"/>
        <w:rPr>
          <w:rFonts w:hint="eastAsia"/>
          <w:b/>
          <w:szCs w:val="22"/>
          <w:lang w:val="en-US"/>
        </w:rPr>
      </w:pPr>
      <w:r w:rsidRPr="00D21F10">
        <w:rPr>
          <w:rFonts w:hint="eastAsia"/>
          <w:b/>
          <w:szCs w:val="22"/>
          <w:lang w:val="en-US"/>
        </w:rPr>
        <w:t xml:space="preserve">Proposal </w:t>
      </w:r>
      <w:r>
        <w:rPr>
          <w:rFonts w:hint="eastAsia"/>
          <w:b/>
          <w:szCs w:val="22"/>
          <w:lang w:val="en-US"/>
        </w:rPr>
        <w:t>2</w:t>
      </w:r>
      <w:r w:rsidRPr="00D21F10">
        <w:rPr>
          <w:rFonts w:hint="eastAsia"/>
          <w:b/>
          <w:szCs w:val="22"/>
          <w:lang w:val="en-US"/>
        </w:rPr>
        <w:t xml:space="preserve">: </w:t>
      </w:r>
      <w:r w:rsidR="008022DD">
        <w:rPr>
          <w:rFonts w:hint="eastAsia"/>
          <w:b/>
          <w:szCs w:val="22"/>
          <w:lang w:val="en-US"/>
        </w:rPr>
        <w:t xml:space="preserve">In </w:t>
      </w:r>
      <w:r w:rsidR="008022DD">
        <w:rPr>
          <w:b/>
          <w:szCs w:val="22"/>
          <w:lang w:val="en-US"/>
        </w:rPr>
        <w:t>case</w:t>
      </w:r>
      <w:r w:rsidR="008022DD">
        <w:rPr>
          <w:rFonts w:hint="eastAsia"/>
          <w:b/>
          <w:szCs w:val="22"/>
          <w:lang w:val="en-US"/>
        </w:rPr>
        <w:t xml:space="preserve"> of </w:t>
      </w:r>
      <w:proofErr w:type="spellStart"/>
      <w:r w:rsidR="008022DD">
        <w:rPr>
          <w:rFonts w:hint="eastAsia"/>
          <w:b/>
          <w:szCs w:val="22"/>
          <w:lang w:val="en-US"/>
        </w:rPr>
        <w:t>FDMed</w:t>
      </w:r>
      <w:proofErr w:type="spellEnd"/>
      <w:r w:rsidR="008022DD">
        <w:rPr>
          <w:rFonts w:hint="eastAsia"/>
          <w:b/>
          <w:szCs w:val="22"/>
          <w:lang w:val="en-US"/>
        </w:rPr>
        <w:t xml:space="preserve"> SA and data transmission,</w:t>
      </w:r>
      <w:r w:rsidR="00930FD3">
        <w:rPr>
          <w:rFonts w:hint="eastAsia"/>
          <w:b/>
          <w:szCs w:val="22"/>
          <w:lang w:val="en-US"/>
        </w:rPr>
        <w:t xml:space="preserve"> it needs to consider further power control mechanism (e.g., power offset for SA) to </w:t>
      </w:r>
      <w:r w:rsidR="00930FD3">
        <w:rPr>
          <w:b/>
          <w:szCs w:val="22"/>
          <w:lang w:val="en-US"/>
        </w:rPr>
        <w:t>guarantee</w:t>
      </w:r>
      <w:r w:rsidR="00930FD3">
        <w:rPr>
          <w:rFonts w:hint="eastAsia"/>
          <w:b/>
          <w:szCs w:val="22"/>
          <w:lang w:val="en-US"/>
        </w:rPr>
        <w:t xml:space="preserve"> SA coverage (with </w:t>
      </w:r>
      <w:r w:rsidR="00930FD3">
        <w:rPr>
          <w:b/>
          <w:szCs w:val="22"/>
          <w:lang w:val="en-US"/>
        </w:rPr>
        <w:t>consideration</w:t>
      </w:r>
      <w:r w:rsidR="00930FD3">
        <w:rPr>
          <w:rFonts w:hint="eastAsia"/>
          <w:b/>
          <w:szCs w:val="22"/>
          <w:lang w:val="en-US"/>
        </w:rPr>
        <w:t xml:space="preserve"> for the reasonable</w:t>
      </w:r>
      <w:r w:rsidR="00930FD3" w:rsidRPr="00930FD3">
        <w:rPr>
          <w:b/>
          <w:szCs w:val="22"/>
          <w:lang w:val="en-US"/>
        </w:rPr>
        <w:t xml:space="preserve"> ma</w:t>
      </w:r>
      <w:r w:rsidR="00930FD3">
        <w:rPr>
          <w:b/>
          <w:szCs w:val="22"/>
          <w:lang w:val="en-US"/>
        </w:rPr>
        <w:t xml:space="preserve">ximum PSD difference </w:t>
      </w:r>
      <w:r w:rsidR="00930FD3" w:rsidRPr="00930FD3">
        <w:rPr>
          <w:b/>
          <w:szCs w:val="22"/>
          <w:lang w:val="en-US"/>
        </w:rPr>
        <w:t>between SA and data</w:t>
      </w:r>
      <w:r w:rsidR="00930FD3">
        <w:rPr>
          <w:rFonts w:hint="eastAsia"/>
          <w:b/>
          <w:szCs w:val="22"/>
          <w:lang w:val="en-US"/>
        </w:rPr>
        <w:t>).</w:t>
      </w:r>
    </w:p>
    <w:p w14:paraId="36896A3D" w14:textId="77777777" w:rsidR="008022DD" w:rsidRPr="00772B34" w:rsidRDefault="008022DD" w:rsidP="00D04068">
      <w:pPr>
        <w:pStyle w:val="LGTdoc"/>
        <w:spacing w:before="100" w:beforeAutospacing="1" w:afterLines="0" w:after="100" w:afterAutospacing="1" w:line="240" w:lineRule="auto"/>
        <w:rPr>
          <w:b/>
          <w:szCs w:val="22"/>
          <w:lang w:val="en-US"/>
        </w:rPr>
      </w:pPr>
    </w:p>
    <w:p w14:paraId="6ED5A3C1" w14:textId="77777777" w:rsidR="008022DD" w:rsidRDefault="008022DD" w:rsidP="008022DD">
      <w:pPr>
        <w:jc w:val="center"/>
        <w:rPr>
          <w:rFonts w:ascii="Times New Roman" w:eastAsia="맑은 고딕" w:hAnsi="Times New Roman"/>
          <w:iCs/>
          <w:sz w:val="22"/>
          <w:lang w:eastAsia="ko-KR"/>
        </w:rPr>
      </w:pPr>
      <w:r w:rsidRPr="00D66001">
        <w:rPr>
          <w:rFonts w:eastAsia="맑은 고딕" w:hint="eastAsia"/>
          <w:noProof/>
          <w:lang w:val="en-US" w:eastAsia="ko-KR"/>
        </w:rPr>
        <w:lastRenderedPageBreak/>
        <w:drawing>
          <wp:inline distT="0" distB="0" distL="0" distR="0" wp14:anchorId="0F1C246B" wp14:editId="45ADC5C8">
            <wp:extent cx="3903980" cy="3689350"/>
            <wp:effectExtent l="0" t="0" r="127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03980" cy="3689350"/>
                    </a:xfrm>
                    <a:prstGeom prst="rect">
                      <a:avLst/>
                    </a:prstGeom>
                    <a:noFill/>
                    <a:ln>
                      <a:noFill/>
                    </a:ln>
                  </pic:spPr>
                </pic:pic>
              </a:graphicData>
            </a:graphic>
          </wp:inline>
        </w:drawing>
      </w:r>
    </w:p>
    <w:p w14:paraId="14F827D0" w14:textId="77777777" w:rsidR="008022DD" w:rsidRDefault="008022DD" w:rsidP="008022DD">
      <w:pPr>
        <w:jc w:val="center"/>
        <w:rPr>
          <w:rFonts w:ascii="Times New Roman" w:eastAsia="맑은 고딕" w:hAnsi="Times New Roman"/>
          <w:iCs/>
          <w:sz w:val="22"/>
          <w:lang w:eastAsia="ko-KR"/>
        </w:rPr>
      </w:pPr>
      <w:r>
        <w:rPr>
          <w:rFonts w:ascii="Times New Roman" w:eastAsia="맑은 고딕" w:hAnsi="Times New Roman" w:hint="eastAsia"/>
          <w:iCs/>
          <w:sz w:val="22"/>
          <w:lang w:eastAsia="ko-KR"/>
        </w:rPr>
        <w:t>Fig. 1 power allocation examples between SA and data</w:t>
      </w:r>
    </w:p>
    <w:p w14:paraId="7E4561C1" w14:textId="77777777" w:rsidR="00000331" w:rsidRDefault="00000331" w:rsidP="00D34F08">
      <w:pPr>
        <w:rPr>
          <w:rFonts w:ascii="Times New Roman" w:eastAsia="맑은 고딕" w:hAnsi="Times New Roman" w:hint="eastAsia"/>
          <w:sz w:val="22"/>
          <w:szCs w:val="22"/>
          <w:lang w:eastAsia="ko-KR"/>
        </w:rPr>
      </w:pPr>
    </w:p>
    <w:p w14:paraId="33AA58A5" w14:textId="341E3176" w:rsidR="0064203C" w:rsidRDefault="00C31CEA" w:rsidP="0064203C">
      <w:pPr>
        <w:pStyle w:val="2"/>
        <w:rPr>
          <w:rFonts w:eastAsia="맑은 고딕" w:hint="eastAsia"/>
          <w:lang w:val="en-US" w:eastAsia="ko-KR"/>
        </w:rPr>
      </w:pPr>
      <w:r>
        <w:rPr>
          <w:rFonts w:eastAsia="맑은 고딕" w:hint="eastAsia"/>
          <w:lang w:val="en-US" w:eastAsia="ko-KR"/>
        </w:rPr>
        <w:t xml:space="preserve">Prioritizing </w:t>
      </w:r>
      <w:r w:rsidR="0064203C">
        <w:rPr>
          <w:rFonts w:eastAsia="맑은 고딕" w:hint="eastAsia"/>
          <w:lang w:val="en-US" w:eastAsia="ko-KR"/>
        </w:rPr>
        <w:t>SL transmission over</w:t>
      </w:r>
      <w:r w:rsidR="00FC7790">
        <w:rPr>
          <w:rFonts w:eastAsia="맑은 고딕" w:hint="eastAsia"/>
          <w:lang w:val="en-US" w:eastAsia="ko-KR"/>
        </w:rPr>
        <w:t xml:space="preserve"> WAN transmission</w:t>
      </w:r>
      <w:r w:rsidR="0064203C">
        <w:rPr>
          <w:rFonts w:eastAsia="맑은 고딕" w:hint="eastAsia"/>
          <w:lang w:val="en-US" w:eastAsia="ko-KR"/>
        </w:rPr>
        <w:t xml:space="preserve"> </w:t>
      </w:r>
    </w:p>
    <w:p w14:paraId="0C042887" w14:textId="3A96680B" w:rsidR="00FC7790" w:rsidRDefault="00FC7790" w:rsidP="0064203C">
      <w:pPr>
        <w:pStyle w:val="LGTdoc"/>
        <w:spacing w:before="100" w:beforeAutospacing="1" w:afterLines="0" w:after="100" w:afterAutospacing="1" w:line="240" w:lineRule="auto"/>
        <w:ind w:firstLine="425"/>
        <w:rPr>
          <w:rFonts w:eastAsia="맑은 고딕" w:hint="eastAsia"/>
          <w:szCs w:val="22"/>
          <w:lang w:val="en-US"/>
        </w:rPr>
      </w:pPr>
      <w:r w:rsidRPr="00FC7790">
        <w:rPr>
          <w:rFonts w:eastAsia="맑은 고딕" w:hint="eastAsia"/>
          <w:szCs w:val="22"/>
          <w:lang w:val="en-US"/>
        </w:rPr>
        <w:t>In RAN1 #84</w:t>
      </w:r>
      <w:r w:rsidRPr="00FC7790">
        <w:rPr>
          <w:rFonts w:eastAsia="맑은 고딕" w:hint="eastAsia"/>
          <w:szCs w:val="22"/>
          <w:lang w:val="en-US"/>
        </w:rPr>
        <w:t xml:space="preserve">, </w:t>
      </w:r>
      <w:r>
        <w:rPr>
          <w:rFonts w:eastAsia="맑은 고딕" w:hint="eastAsia"/>
          <w:szCs w:val="22"/>
          <w:lang w:val="en-US"/>
        </w:rPr>
        <w:t>it was agreed</w:t>
      </w:r>
      <w:r w:rsidRPr="00FC7790">
        <w:rPr>
          <w:rFonts w:eastAsia="맑은 고딕" w:hint="eastAsia"/>
          <w:szCs w:val="22"/>
          <w:lang w:val="en-US"/>
        </w:rPr>
        <w:t xml:space="preserve"> that </w:t>
      </w:r>
      <w:r w:rsidRPr="00FC7790">
        <w:rPr>
          <w:rFonts w:eastAsia="맑은 고딕"/>
          <w:szCs w:val="22"/>
          <w:lang w:val="en-US"/>
        </w:rPr>
        <w:t>SL TX for V2V can be prioritized over WAN TX</w:t>
      </w:r>
      <w:r>
        <w:rPr>
          <w:rFonts w:eastAsia="맑은 고딕" w:hint="eastAsia"/>
          <w:szCs w:val="22"/>
          <w:lang w:val="en-US"/>
        </w:rPr>
        <w:t xml:space="preserve">. </w:t>
      </w:r>
      <w:r w:rsidR="0052418B">
        <w:rPr>
          <w:rFonts w:eastAsia="맑은 고딕" w:hint="eastAsia"/>
          <w:szCs w:val="22"/>
          <w:lang w:val="en-US"/>
        </w:rPr>
        <w:t xml:space="preserve">As already </w:t>
      </w:r>
      <w:r w:rsidR="0052418B">
        <w:rPr>
          <w:rFonts w:eastAsia="맑은 고딕"/>
          <w:szCs w:val="22"/>
          <w:lang w:val="en-US"/>
        </w:rPr>
        <w:t>discussed</w:t>
      </w:r>
      <w:r w:rsidR="0052418B">
        <w:rPr>
          <w:rFonts w:eastAsia="맑은 고딕" w:hint="eastAsia"/>
          <w:szCs w:val="22"/>
          <w:lang w:val="en-US"/>
        </w:rPr>
        <w:t xml:space="preserve"> in the </w:t>
      </w:r>
      <w:r w:rsidR="0052418B">
        <w:rPr>
          <w:rFonts w:eastAsia="맑은 고딕"/>
          <w:szCs w:val="22"/>
          <w:lang w:val="en-US"/>
        </w:rPr>
        <w:t>previous</w:t>
      </w:r>
      <w:r w:rsidR="0052418B">
        <w:rPr>
          <w:rFonts w:eastAsia="맑은 고딕" w:hint="eastAsia"/>
          <w:szCs w:val="22"/>
          <w:lang w:val="en-US"/>
        </w:rPr>
        <w:t xml:space="preserve"> meeting, one possible way </w:t>
      </w:r>
      <w:r w:rsidR="006C5A5F">
        <w:rPr>
          <w:rFonts w:eastAsia="맑은 고딕" w:hint="eastAsia"/>
          <w:szCs w:val="22"/>
          <w:lang w:val="en-US"/>
        </w:rPr>
        <w:t>to support</w:t>
      </w:r>
      <w:r w:rsidR="0052418B">
        <w:rPr>
          <w:rFonts w:eastAsia="맑은 고딕" w:hint="eastAsia"/>
          <w:szCs w:val="22"/>
          <w:lang w:val="en-US"/>
        </w:rPr>
        <w:t xml:space="preserve"> this operation is to maximally </w:t>
      </w:r>
      <w:r>
        <w:rPr>
          <w:rFonts w:eastAsia="맑은 고딕" w:hint="eastAsia"/>
          <w:szCs w:val="22"/>
          <w:lang w:val="en-US"/>
        </w:rPr>
        <w:t xml:space="preserve">reuse </w:t>
      </w:r>
      <w:r>
        <w:rPr>
          <w:szCs w:val="22"/>
          <w:lang w:val="en-US"/>
        </w:rPr>
        <w:t>“</w:t>
      </w:r>
      <w:proofErr w:type="spellStart"/>
      <w:r>
        <w:rPr>
          <w:rFonts w:hint="eastAsia"/>
          <w:szCs w:val="22"/>
          <w:lang w:val="en-US"/>
        </w:rPr>
        <w:t>ProSe</w:t>
      </w:r>
      <w:proofErr w:type="spellEnd"/>
      <w:r>
        <w:rPr>
          <w:rFonts w:hint="eastAsia"/>
          <w:szCs w:val="22"/>
          <w:lang w:val="en-US"/>
        </w:rPr>
        <w:t xml:space="preserve"> gap</w:t>
      </w:r>
      <w:r>
        <w:rPr>
          <w:szCs w:val="22"/>
          <w:lang w:val="en-US"/>
        </w:rPr>
        <w:t>”</w:t>
      </w:r>
      <w:r w:rsidR="0052418B">
        <w:rPr>
          <w:rFonts w:hint="eastAsia"/>
          <w:szCs w:val="22"/>
          <w:lang w:val="en-US"/>
        </w:rPr>
        <w:t xml:space="preserve"> (i.e., </w:t>
      </w:r>
      <w:r w:rsidR="0052418B">
        <w:rPr>
          <w:rFonts w:hint="eastAsia"/>
          <w:szCs w:val="22"/>
          <w:lang w:val="en-US"/>
        </w:rPr>
        <w:t xml:space="preserve">network-configured time duration in </w:t>
      </w:r>
      <w:r w:rsidR="0052418B">
        <w:rPr>
          <w:szCs w:val="22"/>
          <w:lang w:val="en-US"/>
        </w:rPr>
        <w:t>which</w:t>
      </w:r>
      <w:r w:rsidR="0052418B">
        <w:rPr>
          <w:rFonts w:hint="eastAsia"/>
          <w:szCs w:val="22"/>
          <w:lang w:val="en-US"/>
        </w:rPr>
        <w:t xml:space="preserve"> D2D transmission/reception can be prioritized over DL reception or UL transmission</w:t>
      </w:r>
      <w:r w:rsidR="0052418B">
        <w:rPr>
          <w:rFonts w:hint="eastAsia"/>
          <w:szCs w:val="22"/>
          <w:lang w:val="en-US"/>
        </w:rPr>
        <w:t xml:space="preserve">) introduced in Rel-13 eD2D discovery with some modifications (e.g., </w:t>
      </w:r>
      <w:r w:rsidR="0052418B">
        <w:rPr>
          <w:szCs w:val="22"/>
          <w:lang w:val="en-US"/>
        </w:rPr>
        <w:t>additional</w:t>
      </w:r>
      <w:r w:rsidR="0052418B">
        <w:rPr>
          <w:rFonts w:hint="eastAsia"/>
          <w:szCs w:val="22"/>
          <w:lang w:val="en-US"/>
        </w:rPr>
        <w:t xml:space="preserve"> periodicity suitable for V2V).</w:t>
      </w:r>
      <w:r w:rsidR="00C31CEA">
        <w:rPr>
          <w:rFonts w:hint="eastAsia"/>
          <w:szCs w:val="22"/>
          <w:lang w:val="en-US"/>
        </w:rPr>
        <w:t xml:space="preserve"> </w:t>
      </w:r>
      <w:r w:rsidR="00C31CEA">
        <w:rPr>
          <w:rFonts w:hint="eastAsia"/>
          <w:szCs w:val="22"/>
          <w:lang w:val="en-US"/>
        </w:rPr>
        <w:t xml:space="preserve">Considering that this is the last </w:t>
      </w:r>
      <w:r w:rsidR="00C31CEA">
        <w:rPr>
          <w:szCs w:val="22"/>
          <w:lang w:val="en-US"/>
        </w:rPr>
        <w:t>meeting</w:t>
      </w:r>
      <w:r w:rsidR="00C31CEA">
        <w:rPr>
          <w:rFonts w:hint="eastAsia"/>
          <w:szCs w:val="22"/>
          <w:lang w:val="en-US"/>
        </w:rPr>
        <w:t xml:space="preserve"> of</w:t>
      </w:r>
      <w:bookmarkStart w:id="8" w:name="_GoBack"/>
      <w:bookmarkEnd w:id="8"/>
      <w:r w:rsidR="00C31CEA">
        <w:rPr>
          <w:rFonts w:hint="eastAsia"/>
          <w:szCs w:val="22"/>
          <w:lang w:val="en-US"/>
        </w:rPr>
        <w:t xml:space="preserve"> V2V WI, if the related RAN2 </w:t>
      </w:r>
      <w:r w:rsidR="00C31CEA">
        <w:rPr>
          <w:szCs w:val="22"/>
          <w:lang w:val="en-US"/>
        </w:rPr>
        <w:t>specification</w:t>
      </w:r>
      <w:r w:rsidR="00C31CEA">
        <w:rPr>
          <w:rFonts w:hint="eastAsia"/>
          <w:szCs w:val="22"/>
          <w:lang w:val="en-US"/>
        </w:rPr>
        <w:t xml:space="preserve"> work for </w:t>
      </w:r>
      <w:r w:rsidR="00C31CEA">
        <w:rPr>
          <w:szCs w:val="22"/>
          <w:lang w:val="en-US"/>
        </w:rPr>
        <w:t>“</w:t>
      </w:r>
      <w:r w:rsidR="00C31CEA">
        <w:rPr>
          <w:rFonts w:hint="eastAsia"/>
          <w:szCs w:val="22"/>
          <w:lang w:val="en-US"/>
        </w:rPr>
        <w:t>V2V gap</w:t>
      </w:r>
      <w:r w:rsidR="00C31CEA">
        <w:rPr>
          <w:szCs w:val="22"/>
          <w:lang w:val="en-US"/>
        </w:rPr>
        <w:t>”</w:t>
      </w:r>
      <w:r w:rsidR="00C31CEA">
        <w:rPr>
          <w:rFonts w:hint="eastAsia"/>
          <w:szCs w:val="22"/>
          <w:lang w:val="en-US"/>
        </w:rPr>
        <w:t xml:space="preserve"> is burdensome, it can also consider the alternative way that </w:t>
      </w:r>
      <w:proofErr w:type="spellStart"/>
      <w:r w:rsidR="00C31CEA">
        <w:rPr>
          <w:rFonts w:hint="eastAsia"/>
          <w:szCs w:val="22"/>
          <w:lang w:val="en-US"/>
        </w:rPr>
        <w:t>eNB</w:t>
      </w:r>
      <w:proofErr w:type="spellEnd"/>
      <w:r w:rsidR="00C31CEA">
        <w:rPr>
          <w:rFonts w:hint="eastAsia"/>
          <w:szCs w:val="22"/>
          <w:lang w:val="en-US"/>
        </w:rPr>
        <w:t xml:space="preserve"> can simply configure whether V2V</w:t>
      </w:r>
      <w:r w:rsidR="00C31CEA" w:rsidRPr="006C5A5F">
        <w:rPr>
          <w:szCs w:val="22"/>
          <w:lang w:val="en-US"/>
        </w:rPr>
        <w:t xml:space="preserve"> </w:t>
      </w:r>
      <w:r w:rsidR="00C31CEA">
        <w:rPr>
          <w:rFonts w:hint="eastAsia"/>
          <w:szCs w:val="22"/>
          <w:lang w:val="en-US"/>
        </w:rPr>
        <w:t>transmission</w:t>
      </w:r>
      <w:r w:rsidR="00C31CEA" w:rsidRPr="006C5A5F">
        <w:rPr>
          <w:szCs w:val="22"/>
          <w:lang w:val="en-US"/>
        </w:rPr>
        <w:t xml:space="preserve"> </w:t>
      </w:r>
      <w:r w:rsidR="00C31CEA">
        <w:rPr>
          <w:rFonts w:hint="eastAsia"/>
          <w:szCs w:val="22"/>
          <w:lang w:val="en-US"/>
        </w:rPr>
        <w:t>is</w:t>
      </w:r>
      <w:r w:rsidR="00C31CEA">
        <w:rPr>
          <w:szCs w:val="22"/>
          <w:lang w:val="en-US"/>
        </w:rPr>
        <w:t xml:space="preserve"> prioritized over WAN transmission</w:t>
      </w:r>
      <w:r w:rsidR="00C31CEA">
        <w:rPr>
          <w:rFonts w:hint="eastAsia"/>
          <w:szCs w:val="22"/>
          <w:lang w:val="en-US"/>
        </w:rPr>
        <w:t xml:space="preserve">. </w:t>
      </w:r>
      <w:r w:rsidR="007720F6">
        <w:rPr>
          <w:rFonts w:hint="eastAsia"/>
          <w:szCs w:val="22"/>
          <w:lang w:val="en-US"/>
        </w:rPr>
        <w:t>For example, w</w:t>
      </w:r>
      <w:r w:rsidR="00C31CEA">
        <w:rPr>
          <w:rFonts w:hint="eastAsia"/>
          <w:szCs w:val="22"/>
          <w:lang w:val="en-US"/>
        </w:rPr>
        <w:t>hen UE receives this indication, it will drop WAN transmission in case that V2V and WAN transmissions are overlapped (in the time domain) at the same carrier.</w:t>
      </w:r>
    </w:p>
    <w:p w14:paraId="0554EC1D" w14:textId="64DD9E9D" w:rsidR="0064203C" w:rsidRDefault="0064203C" w:rsidP="0064203C">
      <w:pPr>
        <w:pStyle w:val="LGTdoc"/>
        <w:spacing w:before="100" w:beforeAutospacing="1" w:afterLines="0" w:after="100" w:afterAutospacing="1" w:line="240" w:lineRule="auto"/>
        <w:rPr>
          <w:b/>
          <w:sz w:val="24"/>
          <w:szCs w:val="22"/>
          <w:lang w:val="en-US"/>
        </w:rPr>
      </w:pPr>
      <w:r w:rsidRPr="00D21F10">
        <w:rPr>
          <w:rFonts w:hint="eastAsia"/>
          <w:b/>
          <w:szCs w:val="22"/>
          <w:lang w:val="en-US"/>
        </w:rPr>
        <w:t xml:space="preserve">Proposal </w:t>
      </w:r>
      <w:r w:rsidR="00C31CEA">
        <w:rPr>
          <w:rFonts w:hint="eastAsia"/>
          <w:b/>
          <w:szCs w:val="22"/>
          <w:lang w:val="en-US"/>
        </w:rPr>
        <w:t>3</w:t>
      </w:r>
      <w:r w:rsidRPr="00D21F10">
        <w:rPr>
          <w:rFonts w:hint="eastAsia"/>
          <w:b/>
          <w:szCs w:val="22"/>
          <w:lang w:val="en-US"/>
        </w:rPr>
        <w:t>:</w:t>
      </w:r>
      <w:r w:rsidR="007720F6">
        <w:rPr>
          <w:rFonts w:hint="eastAsia"/>
          <w:b/>
          <w:szCs w:val="22"/>
          <w:lang w:val="en-US"/>
        </w:rPr>
        <w:t xml:space="preserve"> It needs to define the mechanism to prioritize </w:t>
      </w:r>
      <w:r w:rsidR="007720F6" w:rsidRPr="007720F6">
        <w:rPr>
          <w:b/>
          <w:szCs w:val="22"/>
          <w:lang w:val="en-US"/>
        </w:rPr>
        <w:t>SL transmission over WAN transmission</w:t>
      </w:r>
      <w:r w:rsidR="007720F6">
        <w:rPr>
          <w:rFonts w:hint="eastAsia"/>
          <w:b/>
          <w:szCs w:val="22"/>
          <w:lang w:val="en-US"/>
        </w:rPr>
        <w:t xml:space="preserve">. </w:t>
      </w:r>
      <w:r w:rsidR="0067188A">
        <w:rPr>
          <w:rFonts w:hint="eastAsia"/>
          <w:b/>
          <w:szCs w:val="22"/>
          <w:lang w:val="en-US"/>
        </w:rPr>
        <w:t xml:space="preserve">Considering the burden of RAN2 specification work and other remaining </w:t>
      </w:r>
      <w:r w:rsidR="0067188A">
        <w:rPr>
          <w:b/>
          <w:szCs w:val="22"/>
          <w:lang w:val="en-US"/>
        </w:rPr>
        <w:t>issues</w:t>
      </w:r>
      <w:r w:rsidR="0067188A">
        <w:rPr>
          <w:rFonts w:hint="eastAsia"/>
          <w:b/>
          <w:szCs w:val="22"/>
          <w:lang w:val="en-US"/>
        </w:rPr>
        <w:t xml:space="preserve"> to be resolved, i</w:t>
      </w:r>
      <w:r w:rsidR="0067188A" w:rsidRPr="0067188A">
        <w:rPr>
          <w:b/>
          <w:szCs w:val="22"/>
          <w:lang w:val="en-US"/>
        </w:rPr>
        <w:t xml:space="preserve">t can </w:t>
      </w:r>
      <w:r w:rsidR="0067188A">
        <w:rPr>
          <w:b/>
          <w:szCs w:val="22"/>
          <w:lang w:val="en-US"/>
        </w:rPr>
        <w:t xml:space="preserve">consider the </w:t>
      </w:r>
      <w:r w:rsidR="0067188A">
        <w:rPr>
          <w:rFonts w:hint="eastAsia"/>
          <w:b/>
          <w:szCs w:val="22"/>
          <w:lang w:val="en-US"/>
        </w:rPr>
        <w:t xml:space="preserve">simple </w:t>
      </w:r>
      <w:r w:rsidR="0067188A">
        <w:rPr>
          <w:b/>
          <w:szCs w:val="22"/>
          <w:lang w:val="en-US"/>
        </w:rPr>
        <w:t>mechanism</w:t>
      </w:r>
      <w:r w:rsidR="0067188A" w:rsidRPr="0067188A">
        <w:rPr>
          <w:b/>
          <w:szCs w:val="22"/>
          <w:lang w:val="en-US"/>
        </w:rPr>
        <w:t xml:space="preserve"> that </w:t>
      </w:r>
      <w:proofErr w:type="spellStart"/>
      <w:r w:rsidR="0067188A" w:rsidRPr="0067188A">
        <w:rPr>
          <w:b/>
          <w:szCs w:val="22"/>
          <w:lang w:val="en-US"/>
        </w:rPr>
        <w:t>eNB</w:t>
      </w:r>
      <w:proofErr w:type="spellEnd"/>
      <w:r w:rsidR="0067188A" w:rsidRPr="0067188A">
        <w:rPr>
          <w:b/>
          <w:szCs w:val="22"/>
          <w:lang w:val="en-US"/>
        </w:rPr>
        <w:t xml:space="preserve"> can configure whether V2V transmission is prioritized over WAN transmission</w:t>
      </w:r>
      <w:r w:rsidR="0067188A">
        <w:rPr>
          <w:rFonts w:hint="eastAsia"/>
          <w:b/>
          <w:szCs w:val="22"/>
          <w:lang w:val="en-US"/>
        </w:rPr>
        <w:t>.</w:t>
      </w:r>
    </w:p>
    <w:p w14:paraId="01F68C13" w14:textId="41CF8A8B" w:rsidR="006420F0" w:rsidRDefault="006420F0">
      <w:pPr>
        <w:pStyle w:val="1"/>
        <w:rPr>
          <w:rFonts w:eastAsia="맑은 고딕"/>
          <w:noProof/>
          <w:lang w:eastAsia="ko-KR"/>
        </w:rPr>
      </w:pPr>
      <w:r>
        <w:rPr>
          <w:rFonts w:eastAsia="맑은 고딕" w:hint="eastAsia"/>
          <w:noProof/>
          <w:lang w:eastAsia="ko-KR"/>
        </w:rPr>
        <w:t>Conclusion</w:t>
      </w:r>
    </w:p>
    <w:p w14:paraId="6A6863F4" w14:textId="11D0BB45" w:rsidR="006420F0" w:rsidRPr="00706A3E" w:rsidRDefault="00400604" w:rsidP="006420F0">
      <w:pPr>
        <w:rPr>
          <w:rFonts w:ascii="Times New Roman" w:eastAsia="맑은 고딕" w:hAnsi="Times New Roman"/>
          <w:sz w:val="22"/>
          <w:szCs w:val="22"/>
          <w:lang w:eastAsia="ko-KR"/>
        </w:rPr>
      </w:pPr>
      <w:r w:rsidRPr="00706A3E">
        <w:rPr>
          <w:rFonts w:ascii="Times New Roman" w:eastAsia="맑은 고딕" w:hAnsi="Times New Roman"/>
          <w:sz w:val="22"/>
          <w:szCs w:val="22"/>
          <w:lang w:eastAsia="ko-KR"/>
        </w:rPr>
        <w:t>Based on the discuss</w:t>
      </w:r>
      <w:r w:rsidR="00000331">
        <w:rPr>
          <w:rFonts w:ascii="Times New Roman" w:eastAsia="맑은 고딕" w:hAnsi="Times New Roman"/>
          <w:sz w:val="22"/>
          <w:szCs w:val="22"/>
          <w:lang w:eastAsia="ko-KR"/>
        </w:rPr>
        <w:t>ions</w:t>
      </w:r>
      <w:r w:rsidR="008225C8">
        <w:rPr>
          <w:rFonts w:ascii="Times New Roman" w:eastAsia="맑은 고딕" w:hAnsi="Times New Roman" w:hint="eastAsia"/>
          <w:sz w:val="22"/>
          <w:szCs w:val="22"/>
          <w:lang w:eastAsia="ko-KR"/>
        </w:rPr>
        <w:t xml:space="preserve"> in Section 2</w:t>
      </w:r>
      <w:r w:rsidR="00000331">
        <w:rPr>
          <w:rFonts w:ascii="Times New Roman" w:eastAsia="맑은 고딕" w:hAnsi="Times New Roman"/>
          <w:sz w:val="22"/>
          <w:szCs w:val="22"/>
          <w:lang w:eastAsia="ko-KR"/>
        </w:rPr>
        <w:t xml:space="preserve">, the following </w:t>
      </w:r>
      <w:r w:rsidRPr="00706A3E">
        <w:rPr>
          <w:rFonts w:ascii="Times New Roman" w:eastAsia="맑은 고딕" w:hAnsi="Times New Roman"/>
          <w:sz w:val="22"/>
          <w:szCs w:val="22"/>
          <w:lang w:eastAsia="ko-KR"/>
        </w:rPr>
        <w:t>proposals were made:</w:t>
      </w:r>
    </w:p>
    <w:p w14:paraId="7F407ACF" w14:textId="77777777" w:rsidR="008225C8" w:rsidRDefault="008225C8" w:rsidP="008225C8">
      <w:pPr>
        <w:pStyle w:val="LGTdoc"/>
        <w:spacing w:before="100" w:beforeAutospacing="1" w:afterLines="0" w:after="100" w:afterAutospacing="1" w:line="240" w:lineRule="auto"/>
        <w:rPr>
          <w:b/>
          <w:sz w:val="24"/>
          <w:szCs w:val="22"/>
          <w:lang w:val="en-US"/>
        </w:rPr>
      </w:pPr>
      <w:r w:rsidRPr="00D21F10">
        <w:rPr>
          <w:rFonts w:hint="eastAsia"/>
          <w:b/>
          <w:szCs w:val="22"/>
          <w:lang w:val="en-US"/>
        </w:rPr>
        <w:t xml:space="preserve">Proposal 1: </w:t>
      </w:r>
      <w:r w:rsidRPr="008225C8">
        <w:rPr>
          <w:b/>
          <w:szCs w:val="22"/>
          <w:lang w:val="en-US"/>
        </w:rPr>
        <w:t xml:space="preserve">RSRP based resource selection </w:t>
      </w:r>
      <w:r w:rsidRPr="00D21F10">
        <w:rPr>
          <w:rFonts w:hint="eastAsia"/>
          <w:b/>
          <w:szCs w:val="22"/>
          <w:lang w:val="en-US"/>
        </w:rPr>
        <w:t xml:space="preserve">are reused </w:t>
      </w:r>
      <w:r>
        <w:rPr>
          <w:rFonts w:hint="eastAsia"/>
          <w:b/>
          <w:szCs w:val="22"/>
          <w:lang w:val="en-US"/>
        </w:rPr>
        <w:t>for PC5-based V2V</w:t>
      </w:r>
      <w:r w:rsidRPr="00D21F10">
        <w:rPr>
          <w:rFonts w:hint="eastAsia"/>
          <w:b/>
          <w:sz w:val="24"/>
          <w:szCs w:val="22"/>
          <w:lang w:val="en-US"/>
        </w:rPr>
        <w:t>.</w:t>
      </w:r>
    </w:p>
    <w:bookmarkEnd w:id="4"/>
    <w:bookmarkEnd w:id="5"/>
    <w:p w14:paraId="7C24C3E4" w14:textId="77777777" w:rsidR="00C31CEA" w:rsidRDefault="00C31CEA" w:rsidP="00C31CEA">
      <w:pPr>
        <w:pStyle w:val="LGTdoc"/>
        <w:spacing w:before="100" w:beforeAutospacing="1" w:afterLines="0" w:after="100" w:afterAutospacing="1" w:line="240" w:lineRule="auto"/>
        <w:rPr>
          <w:rFonts w:hint="eastAsia"/>
          <w:b/>
          <w:szCs w:val="22"/>
          <w:lang w:val="en-US"/>
        </w:rPr>
      </w:pPr>
      <w:r w:rsidRPr="00D21F10">
        <w:rPr>
          <w:rFonts w:hint="eastAsia"/>
          <w:b/>
          <w:szCs w:val="22"/>
          <w:lang w:val="en-US"/>
        </w:rPr>
        <w:t xml:space="preserve">Proposal </w:t>
      </w:r>
      <w:r>
        <w:rPr>
          <w:rFonts w:hint="eastAsia"/>
          <w:b/>
          <w:szCs w:val="22"/>
          <w:lang w:val="en-US"/>
        </w:rPr>
        <w:t>2</w:t>
      </w:r>
      <w:r w:rsidRPr="00D21F10">
        <w:rPr>
          <w:rFonts w:hint="eastAsia"/>
          <w:b/>
          <w:szCs w:val="22"/>
          <w:lang w:val="en-US"/>
        </w:rPr>
        <w:t xml:space="preserve">: </w:t>
      </w:r>
      <w:r>
        <w:rPr>
          <w:rFonts w:hint="eastAsia"/>
          <w:b/>
          <w:szCs w:val="22"/>
          <w:lang w:val="en-US"/>
        </w:rPr>
        <w:t xml:space="preserve">In </w:t>
      </w:r>
      <w:r>
        <w:rPr>
          <w:b/>
          <w:szCs w:val="22"/>
          <w:lang w:val="en-US"/>
        </w:rPr>
        <w:t>case</w:t>
      </w:r>
      <w:r>
        <w:rPr>
          <w:rFonts w:hint="eastAsia"/>
          <w:b/>
          <w:szCs w:val="22"/>
          <w:lang w:val="en-US"/>
        </w:rPr>
        <w:t xml:space="preserve"> of </w:t>
      </w:r>
      <w:proofErr w:type="spellStart"/>
      <w:r>
        <w:rPr>
          <w:rFonts w:hint="eastAsia"/>
          <w:b/>
          <w:szCs w:val="22"/>
          <w:lang w:val="en-US"/>
        </w:rPr>
        <w:t>FDMed</w:t>
      </w:r>
      <w:proofErr w:type="spellEnd"/>
      <w:r>
        <w:rPr>
          <w:rFonts w:hint="eastAsia"/>
          <w:b/>
          <w:szCs w:val="22"/>
          <w:lang w:val="en-US"/>
        </w:rPr>
        <w:t xml:space="preserve"> SA and data transmission, it needs to consider further power control mechanism (e.g., power offset for SA) to </w:t>
      </w:r>
      <w:r>
        <w:rPr>
          <w:b/>
          <w:szCs w:val="22"/>
          <w:lang w:val="en-US"/>
        </w:rPr>
        <w:t>guarantee</w:t>
      </w:r>
      <w:r>
        <w:rPr>
          <w:rFonts w:hint="eastAsia"/>
          <w:b/>
          <w:szCs w:val="22"/>
          <w:lang w:val="en-US"/>
        </w:rPr>
        <w:t xml:space="preserve"> SA coverage (with </w:t>
      </w:r>
      <w:r>
        <w:rPr>
          <w:b/>
          <w:szCs w:val="22"/>
          <w:lang w:val="en-US"/>
        </w:rPr>
        <w:t>consideration</w:t>
      </w:r>
      <w:r>
        <w:rPr>
          <w:rFonts w:hint="eastAsia"/>
          <w:b/>
          <w:szCs w:val="22"/>
          <w:lang w:val="en-US"/>
        </w:rPr>
        <w:t xml:space="preserve"> for the reasonable</w:t>
      </w:r>
      <w:r w:rsidRPr="00930FD3">
        <w:rPr>
          <w:b/>
          <w:szCs w:val="22"/>
          <w:lang w:val="en-US"/>
        </w:rPr>
        <w:t xml:space="preserve"> ma</w:t>
      </w:r>
      <w:r>
        <w:rPr>
          <w:b/>
          <w:szCs w:val="22"/>
          <w:lang w:val="en-US"/>
        </w:rPr>
        <w:t xml:space="preserve">ximum PSD difference </w:t>
      </w:r>
      <w:r w:rsidRPr="00930FD3">
        <w:rPr>
          <w:b/>
          <w:szCs w:val="22"/>
          <w:lang w:val="en-US"/>
        </w:rPr>
        <w:t>between SA and data</w:t>
      </w:r>
      <w:r>
        <w:rPr>
          <w:rFonts w:hint="eastAsia"/>
          <w:b/>
          <w:szCs w:val="22"/>
          <w:lang w:val="en-US"/>
        </w:rPr>
        <w:t>).</w:t>
      </w:r>
    </w:p>
    <w:p w14:paraId="29795CF5" w14:textId="5ADF03D1" w:rsidR="007720F6" w:rsidRDefault="007720F6" w:rsidP="00C31CEA">
      <w:pPr>
        <w:pStyle w:val="LGTdoc"/>
        <w:spacing w:before="100" w:beforeAutospacing="1" w:afterLines="0" w:after="100" w:afterAutospacing="1" w:line="240" w:lineRule="auto"/>
        <w:rPr>
          <w:rFonts w:hint="eastAsia"/>
          <w:b/>
          <w:szCs w:val="22"/>
          <w:lang w:val="en-US"/>
        </w:rPr>
      </w:pPr>
      <w:r w:rsidRPr="00D21F10">
        <w:rPr>
          <w:rFonts w:hint="eastAsia"/>
          <w:b/>
          <w:szCs w:val="22"/>
          <w:lang w:val="en-US"/>
        </w:rPr>
        <w:lastRenderedPageBreak/>
        <w:t xml:space="preserve">Proposal </w:t>
      </w:r>
      <w:r>
        <w:rPr>
          <w:rFonts w:hint="eastAsia"/>
          <w:b/>
          <w:szCs w:val="22"/>
          <w:lang w:val="en-US"/>
        </w:rPr>
        <w:t>3</w:t>
      </w:r>
      <w:r w:rsidRPr="00D21F10">
        <w:rPr>
          <w:rFonts w:hint="eastAsia"/>
          <w:b/>
          <w:szCs w:val="22"/>
          <w:lang w:val="en-US"/>
        </w:rPr>
        <w:t>:</w:t>
      </w:r>
      <w:r w:rsidRPr="007720F6">
        <w:rPr>
          <w:rFonts w:hint="eastAsia"/>
          <w:b/>
          <w:szCs w:val="22"/>
          <w:lang w:val="en-US"/>
        </w:rPr>
        <w:t xml:space="preserve"> </w:t>
      </w:r>
      <w:r w:rsidR="005F3AA3">
        <w:rPr>
          <w:rFonts w:hint="eastAsia"/>
          <w:b/>
          <w:szCs w:val="22"/>
          <w:lang w:val="en-US"/>
        </w:rPr>
        <w:t xml:space="preserve">It needs to define the mechanism to prioritize </w:t>
      </w:r>
      <w:r w:rsidR="005F3AA3" w:rsidRPr="007720F6">
        <w:rPr>
          <w:b/>
          <w:szCs w:val="22"/>
          <w:lang w:val="en-US"/>
        </w:rPr>
        <w:t>SL transmission over WAN transmission</w:t>
      </w:r>
      <w:r w:rsidR="005F3AA3">
        <w:rPr>
          <w:rFonts w:hint="eastAsia"/>
          <w:b/>
          <w:szCs w:val="22"/>
          <w:lang w:val="en-US"/>
        </w:rPr>
        <w:t xml:space="preserve">. Considering the burden of RAN2 specification work and other remaining </w:t>
      </w:r>
      <w:r w:rsidR="005F3AA3">
        <w:rPr>
          <w:b/>
          <w:szCs w:val="22"/>
          <w:lang w:val="en-US"/>
        </w:rPr>
        <w:t>issues</w:t>
      </w:r>
      <w:r w:rsidR="005F3AA3">
        <w:rPr>
          <w:rFonts w:hint="eastAsia"/>
          <w:b/>
          <w:szCs w:val="22"/>
          <w:lang w:val="en-US"/>
        </w:rPr>
        <w:t xml:space="preserve"> to be resolved, i</w:t>
      </w:r>
      <w:r w:rsidR="005F3AA3" w:rsidRPr="0067188A">
        <w:rPr>
          <w:b/>
          <w:szCs w:val="22"/>
          <w:lang w:val="en-US"/>
        </w:rPr>
        <w:t xml:space="preserve">t can </w:t>
      </w:r>
      <w:r w:rsidR="005F3AA3">
        <w:rPr>
          <w:b/>
          <w:szCs w:val="22"/>
          <w:lang w:val="en-US"/>
        </w:rPr>
        <w:t xml:space="preserve">consider the </w:t>
      </w:r>
      <w:r w:rsidR="005F3AA3">
        <w:rPr>
          <w:rFonts w:hint="eastAsia"/>
          <w:b/>
          <w:szCs w:val="22"/>
          <w:lang w:val="en-US"/>
        </w:rPr>
        <w:t xml:space="preserve">simple </w:t>
      </w:r>
      <w:r w:rsidR="005F3AA3">
        <w:rPr>
          <w:b/>
          <w:szCs w:val="22"/>
          <w:lang w:val="en-US"/>
        </w:rPr>
        <w:t>mechanism</w:t>
      </w:r>
      <w:r w:rsidR="005F3AA3" w:rsidRPr="0067188A">
        <w:rPr>
          <w:b/>
          <w:szCs w:val="22"/>
          <w:lang w:val="en-US"/>
        </w:rPr>
        <w:t xml:space="preserve"> that </w:t>
      </w:r>
      <w:proofErr w:type="spellStart"/>
      <w:r w:rsidR="005F3AA3" w:rsidRPr="0067188A">
        <w:rPr>
          <w:b/>
          <w:szCs w:val="22"/>
          <w:lang w:val="en-US"/>
        </w:rPr>
        <w:t>eNB</w:t>
      </w:r>
      <w:proofErr w:type="spellEnd"/>
      <w:r w:rsidR="005F3AA3" w:rsidRPr="0067188A">
        <w:rPr>
          <w:b/>
          <w:szCs w:val="22"/>
          <w:lang w:val="en-US"/>
        </w:rPr>
        <w:t xml:space="preserve"> can configure whether V2V transmission is prioritized over WAN transmission</w:t>
      </w:r>
      <w:r w:rsidR="005F3AA3">
        <w:rPr>
          <w:rFonts w:hint="eastAsia"/>
          <w:b/>
          <w:szCs w:val="22"/>
          <w:lang w:val="en-US"/>
        </w:rPr>
        <w:t>.</w:t>
      </w:r>
    </w:p>
    <w:p w14:paraId="2A28DA59" w14:textId="77777777" w:rsidR="00820CEE" w:rsidRPr="00BC4D0B" w:rsidRDefault="00820CEE" w:rsidP="00820CEE">
      <w:pPr>
        <w:pStyle w:val="1"/>
        <w:rPr>
          <w:noProof/>
        </w:rPr>
      </w:pPr>
      <w:r w:rsidRPr="00BC4D0B">
        <w:t>References</w:t>
      </w:r>
    </w:p>
    <w:p w14:paraId="7C4D48EB" w14:textId="77777777" w:rsidR="00820CEE" w:rsidRPr="00322D4B" w:rsidRDefault="00820CEE" w:rsidP="00820CEE">
      <w:pPr>
        <w:numPr>
          <w:ilvl w:val="0"/>
          <w:numId w:val="11"/>
        </w:numPr>
        <w:tabs>
          <w:tab w:val="num" w:pos="7497"/>
        </w:tabs>
        <w:spacing w:after="180"/>
        <w:rPr>
          <w:rFonts w:ascii="Times New Roman" w:hAnsi="Times New Roman"/>
          <w:color w:val="000000"/>
          <w:sz w:val="22"/>
          <w:szCs w:val="22"/>
        </w:rPr>
      </w:pPr>
      <w:r>
        <w:rPr>
          <w:rFonts w:ascii="Times New Roman" w:eastAsia="맑은 고딕" w:hAnsi="Times New Roman" w:hint="eastAsia"/>
          <w:color w:val="000000"/>
          <w:sz w:val="22"/>
          <w:szCs w:val="22"/>
          <w:lang w:eastAsia="ko-KR"/>
        </w:rPr>
        <w:t xml:space="preserve">RP-160649, </w:t>
      </w:r>
      <w:r>
        <w:rPr>
          <w:rFonts w:ascii="Times New Roman" w:eastAsia="맑은 고딕" w:hAnsi="Times New Roman"/>
          <w:color w:val="000000"/>
          <w:sz w:val="22"/>
          <w:szCs w:val="22"/>
          <w:lang w:eastAsia="ko-KR"/>
        </w:rPr>
        <w:t>“</w:t>
      </w:r>
      <w:r w:rsidRPr="000E388D">
        <w:rPr>
          <w:rFonts w:ascii="Times New Roman" w:eastAsia="맑은 고딕" w:hAnsi="Times New Roman"/>
          <w:color w:val="000000"/>
          <w:sz w:val="22"/>
          <w:szCs w:val="22"/>
          <w:lang w:eastAsia="ko-KR"/>
        </w:rPr>
        <w:t xml:space="preserve">Revised WID: Support for V2V services based on LTE </w:t>
      </w:r>
      <w:proofErr w:type="spellStart"/>
      <w:r w:rsidRPr="000E388D">
        <w:rPr>
          <w:rFonts w:ascii="Times New Roman" w:eastAsia="맑은 고딕" w:hAnsi="Times New Roman"/>
          <w:color w:val="000000"/>
          <w:sz w:val="22"/>
          <w:szCs w:val="22"/>
          <w:lang w:eastAsia="ko-KR"/>
        </w:rPr>
        <w:t>sidelink</w:t>
      </w:r>
      <w:proofErr w:type="spellEnd"/>
      <w:r>
        <w:rPr>
          <w:rFonts w:ascii="Times New Roman" w:eastAsia="맑은 고딕" w:hAnsi="Times New Roman"/>
          <w:color w:val="000000"/>
          <w:sz w:val="22"/>
          <w:szCs w:val="22"/>
          <w:lang w:eastAsia="ko-KR"/>
        </w:rPr>
        <w:t>”</w:t>
      </w:r>
      <w:r>
        <w:rPr>
          <w:rFonts w:ascii="Times New Roman" w:eastAsia="맑은 고딕" w:hAnsi="Times New Roman" w:hint="eastAsia"/>
          <w:color w:val="000000"/>
          <w:sz w:val="22"/>
          <w:szCs w:val="22"/>
          <w:lang w:eastAsia="ko-KR"/>
        </w:rPr>
        <w:t xml:space="preserve">, </w:t>
      </w:r>
      <w:r w:rsidRPr="000E388D">
        <w:rPr>
          <w:rFonts w:ascii="Times New Roman" w:eastAsia="맑은 고딕" w:hAnsi="Times New Roman"/>
          <w:color w:val="000000"/>
          <w:sz w:val="22"/>
          <w:szCs w:val="22"/>
          <w:lang w:eastAsia="ko-KR"/>
        </w:rPr>
        <w:t>LG Electronics, Huawei, HiSilicon, CATT, CATR</w:t>
      </w:r>
    </w:p>
    <w:p w14:paraId="57B97A07" w14:textId="5DA0C7FB" w:rsidR="003C289D" w:rsidRPr="00820CEE" w:rsidRDefault="003C289D" w:rsidP="00C31CEA">
      <w:pPr>
        <w:pStyle w:val="LGTdoc"/>
        <w:spacing w:before="100" w:beforeAutospacing="1" w:afterLines="0" w:after="100" w:afterAutospacing="1" w:line="240" w:lineRule="auto"/>
        <w:rPr>
          <w:b/>
          <w:szCs w:val="22"/>
        </w:rPr>
      </w:pPr>
    </w:p>
    <w:sectPr w:rsidR="003C289D" w:rsidRPr="00820CEE" w:rsidSect="0085683C">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2825EC" w14:textId="77777777" w:rsidR="00AD4278" w:rsidRDefault="00AD4278" w:rsidP="00796430">
      <w:r>
        <w:separator/>
      </w:r>
    </w:p>
  </w:endnote>
  <w:endnote w:type="continuationSeparator" w:id="0">
    <w:p w14:paraId="068462A1" w14:textId="77777777" w:rsidR="00AD4278" w:rsidRDefault="00AD4278"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E3BE4" w14:textId="77777777" w:rsidR="007067BC" w:rsidRDefault="007067BC">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820CEE">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820CEE">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27D9D8" w14:textId="77777777" w:rsidR="00AD4278" w:rsidRDefault="00AD4278" w:rsidP="00796430">
      <w:r>
        <w:separator/>
      </w:r>
    </w:p>
  </w:footnote>
  <w:footnote w:type="continuationSeparator" w:id="0">
    <w:p w14:paraId="066E6BB9" w14:textId="77777777" w:rsidR="00AD4278" w:rsidRDefault="00AD4278"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00425" w14:textId="77777777" w:rsidR="007067BC" w:rsidRDefault="007067BC"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2552047"/>
    <w:multiLevelType w:val="multilevel"/>
    <w:tmpl w:val="E88CED7A"/>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EC356E4"/>
    <w:multiLevelType w:val="hybridMultilevel"/>
    <w:tmpl w:val="5D1456E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DF517D"/>
    <w:multiLevelType w:val="hybridMultilevel"/>
    <w:tmpl w:val="E7FAE9CE"/>
    <w:lvl w:ilvl="0" w:tplc="0532B634">
      <w:start w:val="1"/>
      <w:numFmt w:val="bullet"/>
      <w:lvlText w:val="•"/>
      <w:lvlJc w:val="left"/>
      <w:pPr>
        <w:tabs>
          <w:tab w:val="num" w:pos="720"/>
        </w:tabs>
        <w:ind w:left="720" w:hanging="360"/>
      </w:pPr>
      <w:rPr>
        <w:rFonts w:ascii="Arial" w:hAnsi="Arial" w:hint="default"/>
      </w:rPr>
    </w:lvl>
    <w:lvl w:ilvl="1" w:tplc="6BA87BF0">
      <w:start w:val="43"/>
      <w:numFmt w:val="bullet"/>
      <w:lvlText w:val="–"/>
      <w:lvlJc w:val="left"/>
      <w:pPr>
        <w:tabs>
          <w:tab w:val="num" w:pos="1440"/>
        </w:tabs>
        <w:ind w:left="1440" w:hanging="360"/>
      </w:pPr>
      <w:rPr>
        <w:rFonts w:ascii="Arial" w:hAnsi="Arial" w:hint="default"/>
      </w:rPr>
    </w:lvl>
    <w:lvl w:ilvl="2" w:tplc="42BA396A">
      <w:start w:val="43"/>
      <w:numFmt w:val="bullet"/>
      <w:lvlText w:val="•"/>
      <w:lvlJc w:val="left"/>
      <w:pPr>
        <w:tabs>
          <w:tab w:val="num" w:pos="2160"/>
        </w:tabs>
        <w:ind w:left="2160" w:hanging="360"/>
      </w:pPr>
      <w:rPr>
        <w:rFonts w:ascii="Arial" w:hAnsi="Arial" w:hint="default"/>
      </w:rPr>
    </w:lvl>
    <w:lvl w:ilvl="3" w:tplc="EE12D2D4" w:tentative="1">
      <w:start w:val="1"/>
      <w:numFmt w:val="bullet"/>
      <w:lvlText w:val="•"/>
      <w:lvlJc w:val="left"/>
      <w:pPr>
        <w:tabs>
          <w:tab w:val="num" w:pos="2880"/>
        </w:tabs>
        <w:ind w:left="2880" w:hanging="360"/>
      </w:pPr>
      <w:rPr>
        <w:rFonts w:ascii="Arial" w:hAnsi="Arial" w:hint="default"/>
      </w:rPr>
    </w:lvl>
    <w:lvl w:ilvl="4" w:tplc="A4222382" w:tentative="1">
      <w:start w:val="1"/>
      <w:numFmt w:val="bullet"/>
      <w:lvlText w:val="•"/>
      <w:lvlJc w:val="left"/>
      <w:pPr>
        <w:tabs>
          <w:tab w:val="num" w:pos="3600"/>
        </w:tabs>
        <w:ind w:left="3600" w:hanging="360"/>
      </w:pPr>
      <w:rPr>
        <w:rFonts w:ascii="Arial" w:hAnsi="Arial" w:hint="default"/>
      </w:rPr>
    </w:lvl>
    <w:lvl w:ilvl="5" w:tplc="BC467190" w:tentative="1">
      <w:start w:val="1"/>
      <w:numFmt w:val="bullet"/>
      <w:lvlText w:val="•"/>
      <w:lvlJc w:val="left"/>
      <w:pPr>
        <w:tabs>
          <w:tab w:val="num" w:pos="4320"/>
        </w:tabs>
        <w:ind w:left="4320" w:hanging="360"/>
      </w:pPr>
      <w:rPr>
        <w:rFonts w:ascii="Arial" w:hAnsi="Arial" w:hint="default"/>
      </w:rPr>
    </w:lvl>
    <w:lvl w:ilvl="6" w:tplc="FC1410CC" w:tentative="1">
      <w:start w:val="1"/>
      <w:numFmt w:val="bullet"/>
      <w:lvlText w:val="•"/>
      <w:lvlJc w:val="left"/>
      <w:pPr>
        <w:tabs>
          <w:tab w:val="num" w:pos="5040"/>
        </w:tabs>
        <w:ind w:left="5040" w:hanging="360"/>
      </w:pPr>
      <w:rPr>
        <w:rFonts w:ascii="Arial" w:hAnsi="Arial" w:hint="default"/>
      </w:rPr>
    </w:lvl>
    <w:lvl w:ilvl="7" w:tplc="D03419E2" w:tentative="1">
      <w:start w:val="1"/>
      <w:numFmt w:val="bullet"/>
      <w:lvlText w:val="•"/>
      <w:lvlJc w:val="left"/>
      <w:pPr>
        <w:tabs>
          <w:tab w:val="num" w:pos="5760"/>
        </w:tabs>
        <w:ind w:left="5760" w:hanging="360"/>
      </w:pPr>
      <w:rPr>
        <w:rFonts w:ascii="Arial" w:hAnsi="Arial" w:hint="default"/>
      </w:rPr>
    </w:lvl>
    <w:lvl w:ilvl="8" w:tplc="687E006A" w:tentative="1">
      <w:start w:val="1"/>
      <w:numFmt w:val="bullet"/>
      <w:lvlText w:val="•"/>
      <w:lvlJc w:val="left"/>
      <w:pPr>
        <w:tabs>
          <w:tab w:val="num" w:pos="6480"/>
        </w:tabs>
        <w:ind w:left="6480" w:hanging="360"/>
      </w:pPr>
      <w:rPr>
        <w:rFonts w:ascii="Arial" w:hAnsi="Arial" w:hint="default"/>
      </w:rPr>
    </w:lvl>
  </w:abstractNum>
  <w:abstractNum w:abstractNumId="5">
    <w:nsid w:val="2B436145"/>
    <w:multiLevelType w:val="hybridMultilevel"/>
    <w:tmpl w:val="77FED886"/>
    <w:lvl w:ilvl="0" w:tplc="C3343960">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55702E4"/>
    <w:multiLevelType w:val="hybridMultilevel"/>
    <w:tmpl w:val="CC9615D0"/>
    <w:lvl w:ilvl="0" w:tplc="AFACD848">
      <w:start w:val="241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A812893"/>
    <w:multiLevelType w:val="hybridMultilevel"/>
    <w:tmpl w:val="9200747E"/>
    <w:lvl w:ilvl="0" w:tplc="4484FD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40D202F4"/>
    <w:multiLevelType w:val="hybridMultilevel"/>
    <w:tmpl w:val="8EA82F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2881A4E"/>
    <w:multiLevelType w:val="hybridMultilevel"/>
    <w:tmpl w:val="0B841210"/>
    <w:lvl w:ilvl="0" w:tplc="D2A0CCE6">
      <w:start w:val="5"/>
      <w:numFmt w:val="bullet"/>
      <w:lvlText w:val="-"/>
      <w:lvlJc w:val="left"/>
      <w:pPr>
        <w:ind w:left="360" w:hanging="360"/>
      </w:pPr>
      <w:rPr>
        <w:rFonts w:ascii="Times New Roman" w:eastAsia="바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5">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8F353C3"/>
    <w:multiLevelType w:val="hybridMultilevel"/>
    <w:tmpl w:val="551EB8F8"/>
    <w:lvl w:ilvl="0" w:tplc="5CDA7606">
      <w:start w:val="241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4E0C30"/>
    <w:multiLevelType w:val="hybridMultilevel"/>
    <w:tmpl w:val="F586E14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E8C6582"/>
    <w:multiLevelType w:val="hybridMultilevel"/>
    <w:tmpl w:val="9200747E"/>
    <w:lvl w:ilvl="0" w:tplc="4484FD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F9D52D6"/>
    <w:multiLevelType w:val="hybridMultilevel"/>
    <w:tmpl w:val="8CA2840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A2C79E8"/>
    <w:multiLevelType w:val="hybridMultilevel"/>
    <w:tmpl w:val="FF90C47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FF97A62"/>
    <w:multiLevelType w:val="hybridMultilevel"/>
    <w:tmpl w:val="CADA9C16"/>
    <w:lvl w:ilvl="0" w:tplc="93965C18">
      <w:start w:val="1"/>
      <w:numFmt w:val="bullet"/>
      <w:lvlText w:val="•"/>
      <w:lvlJc w:val="left"/>
      <w:pPr>
        <w:tabs>
          <w:tab w:val="num" w:pos="720"/>
        </w:tabs>
        <w:ind w:left="720" w:hanging="360"/>
      </w:pPr>
      <w:rPr>
        <w:rFonts w:ascii="Arial" w:hAnsi="Arial" w:hint="default"/>
      </w:rPr>
    </w:lvl>
    <w:lvl w:ilvl="1" w:tplc="778E0312">
      <w:start w:val="43"/>
      <w:numFmt w:val="bullet"/>
      <w:lvlText w:val="–"/>
      <w:lvlJc w:val="left"/>
      <w:pPr>
        <w:tabs>
          <w:tab w:val="num" w:pos="1440"/>
        </w:tabs>
        <w:ind w:left="1440" w:hanging="360"/>
      </w:pPr>
      <w:rPr>
        <w:rFonts w:ascii="Arial" w:hAnsi="Arial" w:hint="default"/>
      </w:rPr>
    </w:lvl>
    <w:lvl w:ilvl="2" w:tplc="46C0A820">
      <w:start w:val="1"/>
      <w:numFmt w:val="bullet"/>
      <w:lvlText w:val="•"/>
      <w:lvlJc w:val="left"/>
      <w:pPr>
        <w:tabs>
          <w:tab w:val="num" w:pos="2160"/>
        </w:tabs>
        <w:ind w:left="2160" w:hanging="360"/>
      </w:pPr>
      <w:rPr>
        <w:rFonts w:ascii="Arial" w:hAnsi="Arial" w:hint="default"/>
      </w:rPr>
    </w:lvl>
    <w:lvl w:ilvl="3" w:tplc="493624E0" w:tentative="1">
      <w:start w:val="1"/>
      <w:numFmt w:val="bullet"/>
      <w:lvlText w:val="•"/>
      <w:lvlJc w:val="left"/>
      <w:pPr>
        <w:tabs>
          <w:tab w:val="num" w:pos="2880"/>
        </w:tabs>
        <w:ind w:left="2880" w:hanging="360"/>
      </w:pPr>
      <w:rPr>
        <w:rFonts w:ascii="Arial" w:hAnsi="Arial" w:hint="default"/>
      </w:rPr>
    </w:lvl>
    <w:lvl w:ilvl="4" w:tplc="2946B8D2" w:tentative="1">
      <w:start w:val="1"/>
      <w:numFmt w:val="bullet"/>
      <w:lvlText w:val="•"/>
      <w:lvlJc w:val="left"/>
      <w:pPr>
        <w:tabs>
          <w:tab w:val="num" w:pos="3600"/>
        </w:tabs>
        <w:ind w:left="3600" w:hanging="360"/>
      </w:pPr>
      <w:rPr>
        <w:rFonts w:ascii="Arial" w:hAnsi="Arial" w:hint="default"/>
      </w:rPr>
    </w:lvl>
    <w:lvl w:ilvl="5" w:tplc="06E6E020" w:tentative="1">
      <w:start w:val="1"/>
      <w:numFmt w:val="bullet"/>
      <w:lvlText w:val="•"/>
      <w:lvlJc w:val="left"/>
      <w:pPr>
        <w:tabs>
          <w:tab w:val="num" w:pos="4320"/>
        </w:tabs>
        <w:ind w:left="4320" w:hanging="360"/>
      </w:pPr>
      <w:rPr>
        <w:rFonts w:ascii="Arial" w:hAnsi="Arial" w:hint="default"/>
      </w:rPr>
    </w:lvl>
    <w:lvl w:ilvl="6" w:tplc="DDA46D46" w:tentative="1">
      <w:start w:val="1"/>
      <w:numFmt w:val="bullet"/>
      <w:lvlText w:val="•"/>
      <w:lvlJc w:val="left"/>
      <w:pPr>
        <w:tabs>
          <w:tab w:val="num" w:pos="5040"/>
        </w:tabs>
        <w:ind w:left="5040" w:hanging="360"/>
      </w:pPr>
      <w:rPr>
        <w:rFonts w:ascii="Arial" w:hAnsi="Arial" w:hint="default"/>
      </w:rPr>
    </w:lvl>
    <w:lvl w:ilvl="7" w:tplc="B14AE33A" w:tentative="1">
      <w:start w:val="1"/>
      <w:numFmt w:val="bullet"/>
      <w:lvlText w:val="•"/>
      <w:lvlJc w:val="left"/>
      <w:pPr>
        <w:tabs>
          <w:tab w:val="num" w:pos="5760"/>
        </w:tabs>
        <w:ind w:left="5760" w:hanging="360"/>
      </w:pPr>
      <w:rPr>
        <w:rFonts w:ascii="Arial" w:hAnsi="Arial" w:hint="default"/>
      </w:rPr>
    </w:lvl>
    <w:lvl w:ilvl="8" w:tplc="D55A683C" w:tentative="1">
      <w:start w:val="1"/>
      <w:numFmt w:val="bullet"/>
      <w:lvlText w:val="•"/>
      <w:lvlJc w:val="left"/>
      <w:pPr>
        <w:tabs>
          <w:tab w:val="num" w:pos="6480"/>
        </w:tabs>
        <w:ind w:left="6480" w:hanging="360"/>
      </w:pPr>
      <w:rPr>
        <w:rFonts w:ascii="Arial" w:hAnsi="Arial" w:hint="default"/>
      </w:rPr>
    </w:lvl>
  </w:abstractNum>
  <w:abstractNum w:abstractNumId="25">
    <w:nsid w:val="77AD0684"/>
    <w:multiLevelType w:val="hybridMultilevel"/>
    <w:tmpl w:val="B926547E"/>
    <w:lvl w:ilvl="0" w:tplc="B2DE5CC0">
      <w:start w:val="3"/>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7A53110E"/>
    <w:multiLevelType w:val="hybridMultilevel"/>
    <w:tmpl w:val="E22A1A98"/>
    <w:lvl w:ilvl="0" w:tplc="BB16F552">
      <w:start w:val="1"/>
      <w:numFmt w:val="bullet"/>
      <w:lvlText w:val="–"/>
      <w:lvlJc w:val="left"/>
      <w:pPr>
        <w:tabs>
          <w:tab w:val="num" w:pos="360"/>
        </w:tabs>
        <w:ind w:left="360" w:hanging="360"/>
      </w:pPr>
      <w:rPr>
        <w:rFonts w:ascii="Arial" w:hAnsi="Arial" w:hint="default"/>
      </w:rPr>
    </w:lvl>
    <w:lvl w:ilvl="1" w:tplc="EF067890">
      <w:start w:val="1"/>
      <w:numFmt w:val="bullet"/>
      <w:lvlText w:val="–"/>
      <w:lvlJc w:val="left"/>
      <w:pPr>
        <w:tabs>
          <w:tab w:val="num" w:pos="1080"/>
        </w:tabs>
        <w:ind w:left="1080" w:hanging="360"/>
      </w:pPr>
      <w:rPr>
        <w:rFonts w:ascii="Arial" w:hAnsi="Arial" w:hint="default"/>
      </w:rPr>
    </w:lvl>
    <w:lvl w:ilvl="2" w:tplc="CF42D166">
      <w:start w:val="2054"/>
      <w:numFmt w:val="bullet"/>
      <w:lvlText w:val="•"/>
      <w:lvlJc w:val="left"/>
      <w:pPr>
        <w:tabs>
          <w:tab w:val="num" w:pos="1800"/>
        </w:tabs>
        <w:ind w:left="1800" w:hanging="360"/>
      </w:pPr>
      <w:rPr>
        <w:rFonts w:ascii="Arial" w:hAnsi="Arial" w:hint="default"/>
      </w:rPr>
    </w:lvl>
    <w:lvl w:ilvl="3" w:tplc="D160D4DA">
      <w:start w:val="2054"/>
      <w:numFmt w:val="bullet"/>
      <w:lvlText w:val="–"/>
      <w:lvlJc w:val="left"/>
      <w:pPr>
        <w:tabs>
          <w:tab w:val="num" w:pos="2520"/>
        </w:tabs>
        <w:ind w:left="2520" w:hanging="360"/>
      </w:pPr>
      <w:rPr>
        <w:rFonts w:ascii="Arial" w:hAnsi="Arial" w:hint="default"/>
      </w:rPr>
    </w:lvl>
    <w:lvl w:ilvl="4" w:tplc="25FA74EC" w:tentative="1">
      <w:start w:val="1"/>
      <w:numFmt w:val="bullet"/>
      <w:lvlText w:val="–"/>
      <w:lvlJc w:val="left"/>
      <w:pPr>
        <w:tabs>
          <w:tab w:val="num" w:pos="3240"/>
        </w:tabs>
        <w:ind w:left="3240" w:hanging="360"/>
      </w:pPr>
      <w:rPr>
        <w:rFonts w:ascii="Arial" w:hAnsi="Arial" w:hint="default"/>
      </w:rPr>
    </w:lvl>
    <w:lvl w:ilvl="5" w:tplc="FC24AEC4" w:tentative="1">
      <w:start w:val="1"/>
      <w:numFmt w:val="bullet"/>
      <w:lvlText w:val="–"/>
      <w:lvlJc w:val="left"/>
      <w:pPr>
        <w:tabs>
          <w:tab w:val="num" w:pos="3960"/>
        </w:tabs>
        <w:ind w:left="3960" w:hanging="360"/>
      </w:pPr>
      <w:rPr>
        <w:rFonts w:ascii="Arial" w:hAnsi="Arial" w:hint="default"/>
      </w:rPr>
    </w:lvl>
    <w:lvl w:ilvl="6" w:tplc="FFE6E2DE" w:tentative="1">
      <w:start w:val="1"/>
      <w:numFmt w:val="bullet"/>
      <w:lvlText w:val="–"/>
      <w:lvlJc w:val="left"/>
      <w:pPr>
        <w:tabs>
          <w:tab w:val="num" w:pos="4680"/>
        </w:tabs>
        <w:ind w:left="4680" w:hanging="360"/>
      </w:pPr>
      <w:rPr>
        <w:rFonts w:ascii="Arial" w:hAnsi="Arial" w:hint="default"/>
      </w:rPr>
    </w:lvl>
    <w:lvl w:ilvl="7" w:tplc="EEC0E1EA" w:tentative="1">
      <w:start w:val="1"/>
      <w:numFmt w:val="bullet"/>
      <w:lvlText w:val="–"/>
      <w:lvlJc w:val="left"/>
      <w:pPr>
        <w:tabs>
          <w:tab w:val="num" w:pos="5400"/>
        </w:tabs>
        <w:ind w:left="5400" w:hanging="360"/>
      </w:pPr>
      <w:rPr>
        <w:rFonts w:ascii="Arial" w:hAnsi="Arial" w:hint="default"/>
      </w:rPr>
    </w:lvl>
    <w:lvl w:ilvl="8" w:tplc="80DCDE58" w:tentative="1">
      <w:start w:val="1"/>
      <w:numFmt w:val="bullet"/>
      <w:lvlText w:val="–"/>
      <w:lvlJc w:val="left"/>
      <w:pPr>
        <w:tabs>
          <w:tab w:val="num" w:pos="6120"/>
        </w:tabs>
        <w:ind w:left="6120" w:hanging="360"/>
      </w:pPr>
      <w:rPr>
        <w:rFonts w:ascii="Arial" w:hAnsi="Arial" w:hint="default"/>
      </w:rPr>
    </w:lvl>
  </w:abstractNum>
  <w:abstractNum w:abstractNumId="27">
    <w:nsid w:val="7CD423A5"/>
    <w:multiLevelType w:val="hybridMultilevel"/>
    <w:tmpl w:val="446C382E"/>
    <w:lvl w:ilvl="0" w:tplc="CF72FEF8">
      <w:start w:val="1"/>
      <w:numFmt w:val="bullet"/>
      <w:lvlText w:val="•"/>
      <w:lvlJc w:val="left"/>
      <w:pPr>
        <w:tabs>
          <w:tab w:val="num" w:pos="720"/>
        </w:tabs>
        <w:ind w:left="720" w:hanging="360"/>
      </w:pPr>
      <w:rPr>
        <w:rFonts w:ascii="Arial" w:hAnsi="Arial" w:hint="default"/>
      </w:rPr>
    </w:lvl>
    <w:lvl w:ilvl="1" w:tplc="FA54EDA4">
      <w:numFmt w:val="bullet"/>
      <w:lvlText w:val="–"/>
      <w:lvlJc w:val="left"/>
      <w:pPr>
        <w:tabs>
          <w:tab w:val="num" w:pos="1440"/>
        </w:tabs>
        <w:ind w:left="1440" w:hanging="360"/>
      </w:pPr>
      <w:rPr>
        <w:rFonts w:ascii="Arial" w:hAnsi="Arial" w:hint="default"/>
      </w:rPr>
    </w:lvl>
    <w:lvl w:ilvl="2" w:tplc="6FFA38D8">
      <w:numFmt w:val="bullet"/>
      <w:lvlText w:val="•"/>
      <w:lvlJc w:val="left"/>
      <w:pPr>
        <w:tabs>
          <w:tab w:val="num" w:pos="2160"/>
        </w:tabs>
        <w:ind w:left="2160" w:hanging="360"/>
      </w:pPr>
      <w:rPr>
        <w:rFonts w:ascii="Arial" w:hAnsi="Arial" w:hint="default"/>
      </w:rPr>
    </w:lvl>
    <w:lvl w:ilvl="3" w:tplc="FE50E1A2">
      <w:start w:val="1"/>
      <w:numFmt w:val="bullet"/>
      <w:lvlText w:val="•"/>
      <w:lvlJc w:val="left"/>
      <w:pPr>
        <w:tabs>
          <w:tab w:val="num" w:pos="2880"/>
        </w:tabs>
        <w:ind w:left="2880" w:hanging="360"/>
      </w:pPr>
      <w:rPr>
        <w:rFonts w:ascii="Arial" w:hAnsi="Arial" w:hint="default"/>
      </w:rPr>
    </w:lvl>
    <w:lvl w:ilvl="4" w:tplc="7F2E67BC" w:tentative="1">
      <w:start w:val="1"/>
      <w:numFmt w:val="bullet"/>
      <w:lvlText w:val="•"/>
      <w:lvlJc w:val="left"/>
      <w:pPr>
        <w:tabs>
          <w:tab w:val="num" w:pos="3600"/>
        </w:tabs>
        <w:ind w:left="3600" w:hanging="360"/>
      </w:pPr>
      <w:rPr>
        <w:rFonts w:ascii="Arial" w:hAnsi="Arial" w:hint="default"/>
      </w:rPr>
    </w:lvl>
    <w:lvl w:ilvl="5" w:tplc="FD6235B2" w:tentative="1">
      <w:start w:val="1"/>
      <w:numFmt w:val="bullet"/>
      <w:lvlText w:val="•"/>
      <w:lvlJc w:val="left"/>
      <w:pPr>
        <w:tabs>
          <w:tab w:val="num" w:pos="4320"/>
        </w:tabs>
        <w:ind w:left="4320" w:hanging="360"/>
      </w:pPr>
      <w:rPr>
        <w:rFonts w:ascii="Arial" w:hAnsi="Arial" w:hint="default"/>
      </w:rPr>
    </w:lvl>
    <w:lvl w:ilvl="6" w:tplc="3F365332" w:tentative="1">
      <w:start w:val="1"/>
      <w:numFmt w:val="bullet"/>
      <w:lvlText w:val="•"/>
      <w:lvlJc w:val="left"/>
      <w:pPr>
        <w:tabs>
          <w:tab w:val="num" w:pos="5040"/>
        </w:tabs>
        <w:ind w:left="5040" w:hanging="360"/>
      </w:pPr>
      <w:rPr>
        <w:rFonts w:ascii="Arial" w:hAnsi="Arial" w:hint="default"/>
      </w:rPr>
    </w:lvl>
    <w:lvl w:ilvl="7" w:tplc="34B0D2F0" w:tentative="1">
      <w:start w:val="1"/>
      <w:numFmt w:val="bullet"/>
      <w:lvlText w:val="•"/>
      <w:lvlJc w:val="left"/>
      <w:pPr>
        <w:tabs>
          <w:tab w:val="num" w:pos="5760"/>
        </w:tabs>
        <w:ind w:left="5760" w:hanging="360"/>
      </w:pPr>
      <w:rPr>
        <w:rFonts w:ascii="Arial" w:hAnsi="Arial" w:hint="default"/>
      </w:rPr>
    </w:lvl>
    <w:lvl w:ilvl="8" w:tplc="E06E73A2" w:tentative="1">
      <w:start w:val="1"/>
      <w:numFmt w:val="bullet"/>
      <w:lvlText w:val="•"/>
      <w:lvlJc w:val="left"/>
      <w:pPr>
        <w:tabs>
          <w:tab w:val="num" w:pos="6480"/>
        </w:tabs>
        <w:ind w:left="6480" w:hanging="360"/>
      </w:pPr>
      <w:rPr>
        <w:rFonts w:ascii="Arial" w:hAnsi="Arial" w:hint="default"/>
      </w:rPr>
    </w:lvl>
  </w:abstractNum>
  <w:abstractNum w:abstractNumId="28">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
  </w:num>
  <w:num w:numId="2">
    <w:abstractNumId w:val="17"/>
  </w:num>
  <w:num w:numId="3">
    <w:abstractNumId w:val="11"/>
  </w:num>
  <w:num w:numId="4">
    <w:abstractNumId w:val="12"/>
  </w:num>
  <w:num w:numId="5">
    <w:abstractNumId w:val="6"/>
  </w:num>
  <w:num w:numId="6">
    <w:abstractNumId w:val="15"/>
  </w:num>
  <w:num w:numId="7">
    <w:abstractNumId w:val="20"/>
  </w:num>
  <w:num w:numId="8">
    <w:abstractNumId w:val="7"/>
  </w:num>
  <w:num w:numId="9">
    <w:abstractNumId w:val="2"/>
  </w:num>
  <w:num w:numId="10">
    <w:abstractNumId w:val="10"/>
  </w:num>
  <w:num w:numId="11">
    <w:abstractNumId w:val="0"/>
  </w:num>
  <w:num w:numId="12">
    <w:abstractNumId w:val="18"/>
  </w:num>
  <w:num w:numId="13">
    <w:abstractNumId w:val="13"/>
  </w:num>
  <w:num w:numId="14">
    <w:abstractNumId w:val="25"/>
  </w:num>
  <w:num w:numId="15">
    <w:abstractNumId w:val="14"/>
  </w:num>
  <w:num w:numId="16">
    <w:abstractNumId w:val="9"/>
  </w:num>
  <w:num w:numId="17">
    <w:abstractNumId w:val="28"/>
  </w:num>
  <w:num w:numId="18">
    <w:abstractNumId w:val="21"/>
  </w:num>
  <w:num w:numId="19">
    <w:abstractNumId w:val="26"/>
  </w:num>
  <w:num w:numId="20">
    <w:abstractNumId w:val="19"/>
  </w:num>
  <w:num w:numId="21">
    <w:abstractNumId w:val="27"/>
  </w:num>
  <w:num w:numId="22">
    <w:abstractNumId w:val="24"/>
  </w:num>
  <w:num w:numId="23">
    <w:abstractNumId w:val="4"/>
  </w:num>
  <w:num w:numId="24">
    <w:abstractNumId w:val="23"/>
  </w:num>
  <w:num w:numId="25">
    <w:abstractNumId w:val="22"/>
  </w:num>
  <w:num w:numId="26">
    <w:abstractNumId w:val="5"/>
  </w:num>
  <w:num w:numId="27">
    <w:abstractNumId w:val="16"/>
  </w:num>
  <w:num w:numId="28">
    <w:abstractNumId w:val="8"/>
  </w:num>
  <w:num w:numId="29">
    <w:abstractNumId w:val="3"/>
  </w:num>
  <w:num w:numId="30">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9FF"/>
    <w:rsid w:val="00000331"/>
    <w:rsid w:val="00001224"/>
    <w:rsid w:val="00002776"/>
    <w:rsid w:val="00002F8A"/>
    <w:rsid w:val="000048B3"/>
    <w:rsid w:val="00004BC5"/>
    <w:rsid w:val="0000711C"/>
    <w:rsid w:val="000079FF"/>
    <w:rsid w:val="00007AEF"/>
    <w:rsid w:val="00011BBC"/>
    <w:rsid w:val="00013804"/>
    <w:rsid w:val="00013A09"/>
    <w:rsid w:val="00013F1B"/>
    <w:rsid w:val="000149C6"/>
    <w:rsid w:val="00015C97"/>
    <w:rsid w:val="00016045"/>
    <w:rsid w:val="00016082"/>
    <w:rsid w:val="000168E2"/>
    <w:rsid w:val="0001715F"/>
    <w:rsid w:val="0001751F"/>
    <w:rsid w:val="00021259"/>
    <w:rsid w:val="00021568"/>
    <w:rsid w:val="00022EAC"/>
    <w:rsid w:val="000230BE"/>
    <w:rsid w:val="000258E5"/>
    <w:rsid w:val="00025A46"/>
    <w:rsid w:val="00026C4A"/>
    <w:rsid w:val="0002769F"/>
    <w:rsid w:val="00030E7A"/>
    <w:rsid w:val="00031C6F"/>
    <w:rsid w:val="00031FB7"/>
    <w:rsid w:val="000335D4"/>
    <w:rsid w:val="00034131"/>
    <w:rsid w:val="000341B4"/>
    <w:rsid w:val="000345C2"/>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FB6"/>
    <w:rsid w:val="00043526"/>
    <w:rsid w:val="00044CA1"/>
    <w:rsid w:val="00046783"/>
    <w:rsid w:val="00047006"/>
    <w:rsid w:val="000479DD"/>
    <w:rsid w:val="00047D40"/>
    <w:rsid w:val="00050AD9"/>
    <w:rsid w:val="00052840"/>
    <w:rsid w:val="000531D3"/>
    <w:rsid w:val="00053438"/>
    <w:rsid w:val="000560D1"/>
    <w:rsid w:val="00056218"/>
    <w:rsid w:val="00057ED0"/>
    <w:rsid w:val="000605C3"/>
    <w:rsid w:val="00060F21"/>
    <w:rsid w:val="0006130E"/>
    <w:rsid w:val="00061469"/>
    <w:rsid w:val="00061D59"/>
    <w:rsid w:val="0006218B"/>
    <w:rsid w:val="00062862"/>
    <w:rsid w:val="00062F6C"/>
    <w:rsid w:val="000636FC"/>
    <w:rsid w:val="000637C1"/>
    <w:rsid w:val="00063C2B"/>
    <w:rsid w:val="000647FB"/>
    <w:rsid w:val="00065E51"/>
    <w:rsid w:val="00067454"/>
    <w:rsid w:val="00070775"/>
    <w:rsid w:val="000736C4"/>
    <w:rsid w:val="00073B12"/>
    <w:rsid w:val="00075397"/>
    <w:rsid w:val="000757F0"/>
    <w:rsid w:val="00075E02"/>
    <w:rsid w:val="00077477"/>
    <w:rsid w:val="00077FC5"/>
    <w:rsid w:val="000804F8"/>
    <w:rsid w:val="0008055E"/>
    <w:rsid w:val="000805A6"/>
    <w:rsid w:val="00081B84"/>
    <w:rsid w:val="00082A7F"/>
    <w:rsid w:val="0008311C"/>
    <w:rsid w:val="0008333B"/>
    <w:rsid w:val="00083FBB"/>
    <w:rsid w:val="000867F7"/>
    <w:rsid w:val="00087C04"/>
    <w:rsid w:val="00090BD8"/>
    <w:rsid w:val="00091137"/>
    <w:rsid w:val="00092F40"/>
    <w:rsid w:val="00093146"/>
    <w:rsid w:val="00093D79"/>
    <w:rsid w:val="00094093"/>
    <w:rsid w:val="00094782"/>
    <w:rsid w:val="000955F5"/>
    <w:rsid w:val="00095D55"/>
    <w:rsid w:val="00097488"/>
    <w:rsid w:val="0009768E"/>
    <w:rsid w:val="00097C40"/>
    <w:rsid w:val="000A022F"/>
    <w:rsid w:val="000A1768"/>
    <w:rsid w:val="000A187A"/>
    <w:rsid w:val="000A290A"/>
    <w:rsid w:val="000A2ACA"/>
    <w:rsid w:val="000A2B8F"/>
    <w:rsid w:val="000A322A"/>
    <w:rsid w:val="000A39E5"/>
    <w:rsid w:val="000A4BF1"/>
    <w:rsid w:val="000A4F23"/>
    <w:rsid w:val="000A645B"/>
    <w:rsid w:val="000A727D"/>
    <w:rsid w:val="000A78DE"/>
    <w:rsid w:val="000A78E9"/>
    <w:rsid w:val="000A7A2B"/>
    <w:rsid w:val="000A7C18"/>
    <w:rsid w:val="000A7D7C"/>
    <w:rsid w:val="000B0282"/>
    <w:rsid w:val="000B064B"/>
    <w:rsid w:val="000B0676"/>
    <w:rsid w:val="000B0D88"/>
    <w:rsid w:val="000B0FD6"/>
    <w:rsid w:val="000B132F"/>
    <w:rsid w:val="000B17D9"/>
    <w:rsid w:val="000B5E1B"/>
    <w:rsid w:val="000B620B"/>
    <w:rsid w:val="000B626F"/>
    <w:rsid w:val="000B65F3"/>
    <w:rsid w:val="000B693E"/>
    <w:rsid w:val="000B7556"/>
    <w:rsid w:val="000B779B"/>
    <w:rsid w:val="000C085C"/>
    <w:rsid w:val="000C0F44"/>
    <w:rsid w:val="000C15B0"/>
    <w:rsid w:val="000C2F71"/>
    <w:rsid w:val="000C3041"/>
    <w:rsid w:val="000C3651"/>
    <w:rsid w:val="000C3ED9"/>
    <w:rsid w:val="000C4506"/>
    <w:rsid w:val="000C54FC"/>
    <w:rsid w:val="000C6C10"/>
    <w:rsid w:val="000D1807"/>
    <w:rsid w:val="000D325D"/>
    <w:rsid w:val="000D3C05"/>
    <w:rsid w:val="000D4AC9"/>
    <w:rsid w:val="000D5D77"/>
    <w:rsid w:val="000D7552"/>
    <w:rsid w:val="000D7AAE"/>
    <w:rsid w:val="000D7D73"/>
    <w:rsid w:val="000E0105"/>
    <w:rsid w:val="000E0430"/>
    <w:rsid w:val="000E049F"/>
    <w:rsid w:val="000E186C"/>
    <w:rsid w:val="000E209D"/>
    <w:rsid w:val="000E2800"/>
    <w:rsid w:val="000E38D1"/>
    <w:rsid w:val="000E3BDF"/>
    <w:rsid w:val="000E4DFD"/>
    <w:rsid w:val="000E50A6"/>
    <w:rsid w:val="000E5151"/>
    <w:rsid w:val="000E572A"/>
    <w:rsid w:val="000E65A3"/>
    <w:rsid w:val="000E767F"/>
    <w:rsid w:val="000F1477"/>
    <w:rsid w:val="000F426B"/>
    <w:rsid w:val="000F46B7"/>
    <w:rsid w:val="000F4847"/>
    <w:rsid w:val="000F65F0"/>
    <w:rsid w:val="000F72B0"/>
    <w:rsid w:val="000F7C0F"/>
    <w:rsid w:val="00101E8C"/>
    <w:rsid w:val="0010211D"/>
    <w:rsid w:val="001023E5"/>
    <w:rsid w:val="0010299C"/>
    <w:rsid w:val="00102F45"/>
    <w:rsid w:val="00103521"/>
    <w:rsid w:val="00103B43"/>
    <w:rsid w:val="00103E6B"/>
    <w:rsid w:val="001041A1"/>
    <w:rsid w:val="00104309"/>
    <w:rsid w:val="00104DFB"/>
    <w:rsid w:val="00105E6E"/>
    <w:rsid w:val="00106A45"/>
    <w:rsid w:val="00107011"/>
    <w:rsid w:val="001071EA"/>
    <w:rsid w:val="00107696"/>
    <w:rsid w:val="00107F75"/>
    <w:rsid w:val="001101A3"/>
    <w:rsid w:val="001111C1"/>
    <w:rsid w:val="001114BC"/>
    <w:rsid w:val="001119A3"/>
    <w:rsid w:val="00113786"/>
    <w:rsid w:val="00113BF8"/>
    <w:rsid w:val="00114602"/>
    <w:rsid w:val="00114AAE"/>
    <w:rsid w:val="00115EA7"/>
    <w:rsid w:val="00117BCE"/>
    <w:rsid w:val="00117D5A"/>
    <w:rsid w:val="00120BCA"/>
    <w:rsid w:val="00121F15"/>
    <w:rsid w:val="00122765"/>
    <w:rsid w:val="00122A1E"/>
    <w:rsid w:val="00123FCC"/>
    <w:rsid w:val="001244D8"/>
    <w:rsid w:val="00124E86"/>
    <w:rsid w:val="001251EC"/>
    <w:rsid w:val="0012532A"/>
    <w:rsid w:val="001254BC"/>
    <w:rsid w:val="00126143"/>
    <w:rsid w:val="00126E10"/>
    <w:rsid w:val="00126EEC"/>
    <w:rsid w:val="00127CCC"/>
    <w:rsid w:val="001300F9"/>
    <w:rsid w:val="00130657"/>
    <w:rsid w:val="00130E69"/>
    <w:rsid w:val="001310F2"/>
    <w:rsid w:val="001311FA"/>
    <w:rsid w:val="00131A51"/>
    <w:rsid w:val="00131E32"/>
    <w:rsid w:val="00132287"/>
    <w:rsid w:val="00133F32"/>
    <w:rsid w:val="00134313"/>
    <w:rsid w:val="0013456D"/>
    <w:rsid w:val="00135BA3"/>
    <w:rsid w:val="001378A4"/>
    <w:rsid w:val="00137972"/>
    <w:rsid w:val="001401CE"/>
    <w:rsid w:val="0014180D"/>
    <w:rsid w:val="00141D01"/>
    <w:rsid w:val="00141D67"/>
    <w:rsid w:val="00142993"/>
    <w:rsid w:val="00142A30"/>
    <w:rsid w:val="0014335C"/>
    <w:rsid w:val="00143F42"/>
    <w:rsid w:val="00144954"/>
    <w:rsid w:val="001465B9"/>
    <w:rsid w:val="0014722A"/>
    <w:rsid w:val="0014762A"/>
    <w:rsid w:val="001513C7"/>
    <w:rsid w:val="00151AF9"/>
    <w:rsid w:val="00151C96"/>
    <w:rsid w:val="001521E4"/>
    <w:rsid w:val="0015236F"/>
    <w:rsid w:val="00152F34"/>
    <w:rsid w:val="00152FC8"/>
    <w:rsid w:val="00154213"/>
    <w:rsid w:val="00155A67"/>
    <w:rsid w:val="001562DA"/>
    <w:rsid w:val="00156D4D"/>
    <w:rsid w:val="00160BF4"/>
    <w:rsid w:val="00160FEB"/>
    <w:rsid w:val="0016140C"/>
    <w:rsid w:val="00161FB9"/>
    <w:rsid w:val="00162042"/>
    <w:rsid w:val="00162449"/>
    <w:rsid w:val="0016318D"/>
    <w:rsid w:val="001639D0"/>
    <w:rsid w:val="00164160"/>
    <w:rsid w:val="00164C98"/>
    <w:rsid w:val="00165152"/>
    <w:rsid w:val="001651FA"/>
    <w:rsid w:val="001659D6"/>
    <w:rsid w:val="00166DA1"/>
    <w:rsid w:val="00167069"/>
    <w:rsid w:val="0016766E"/>
    <w:rsid w:val="00167D1B"/>
    <w:rsid w:val="00170C92"/>
    <w:rsid w:val="001714EB"/>
    <w:rsid w:val="001724E1"/>
    <w:rsid w:val="001729A7"/>
    <w:rsid w:val="001738EF"/>
    <w:rsid w:val="00174F49"/>
    <w:rsid w:val="0017510C"/>
    <w:rsid w:val="00175259"/>
    <w:rsid w:val="00175BCA"/>
    <w:rsid w:val="0018019C"/>
    <w:rsid w:val="00181AD2"/>
    <w:rsid w:val="00182A71"/>
    <w:rsid w:val="00183A05"/>
    <w:rsid w:val="0018472F"/>
    <w:rsid w:val="001848D6"/>
    <w:rsid w:val="00184F83"/>
    <w:rsid w:val="0018777D"/>
    <w:rsid w:val="001905DD"/>
    <w:rsid w:val="00190A3F"/>
    <w:rsid w:val="00191466"/>
    <w:rsid w:val="00191EBA"/>
    <w:rsid w:val="001939F8"/>
    <w:rsid w:val="00194EA5"/>
    <w:rsid w:val="0019550D"/>
    <w:rsid w:val="001956DF"/>
    <w:rsid w:val="001964B0"/>
    <w:rsid w:val="001A011D"/>
    <w:rsid w:val="001A040E"/>
    <w:rsid w:val="001A060A"/>
    <w:rsid w:val="001A0891"/>
    <w:rsid w:val="001A1EAC"/>
    <w:rsid w:val="001A2237"/>
    <w:rsid w:val="001A3E86"/>
    <w:rsid w:val="001A4167"/>
    <w:rsid w:val="001A51B0"/>
    <w:rsid w:val="001A56A6"/>
    <w:rsid w:val="001A5FED"/>
    <w:rsid w:val="001A7B00"/>
    <w:rsid w:val="001B026F"/>
    <w:rsid w:val="001B1C62"/>
    <w:rsid w:val="001B204F"/>
    <w:rsid w:val="001B20BD"/>
    <w:rsid w:val="001B2430"/>
    <w:rsid w:val="001B2EFD"/>
    <w:rsid w:val="001B2FAF"/>
    <w:rsid w:val="001B320B"/>
    <w:rsid w:val="001B4522"/>
    <w:rsid w:val="001B4E7C"/>
    <w:rsid w:val="001B5171"/>
    <w:rsid w:val="001B5B0E"/>
    <w:rsid w:val="001B6102"/>
    <w:rsid w:val="001B7936"/>
    <w:rsid w:val="001C141A"/>
    <w:rsid w:val="001C2ECB"/>
    <w:rsid w:val="001C43C9"/>
    <w:rsid w:val="001C49E5"/>
    <w:rsid w:val="001C7474"/>
    <w:rsid w:val="001C7805"/>
    <w:rsid w:val="001C7D75"/>
    <w:rsid w:val="001C7D7F"/>
    <w:rsid w:val="001D055B"/>
    <w:rsid w:val="001D09E3"/>
    <w:rsid w:val="001D12A5"/>
    <w:rsid w:val="001D23AA"/>
    <w:rsid w:val="001D3164"/>
    <w:rsid w:val="001D3183"/>
    <w:rsid w:val="001D4844"/>
    <w:rsid w:val="001D5197"/>
    <w:rsid w:val="001D5559"/>
    <w:rsid w:val="001D5A45"/>
    <w:rsid w:val="001D6041"/>
    <w:rsid w:val="001D667A"/>
    <w:rsid w:val="001D6959"/>
    <w:rsid w:val="001D6B23"/>
    <w:rsid w:val="001D7345"/>
    <w:rsid w:val="001D7F40"/>
    <w:rsid w:val="001E17B0"/>
    <w:rsid w:val="001E18F6"/>
    <w:rsid w:val="001E3318"/>
    <w:rsid w:val="001E38BC"/>
    <w:rsid w:val="001E4CDE"/>
    <w:rsid w:val="001E64A6"/>
    <w:rsid w:val="001E7213"/>
    <w:rsid w:val="001E7AF2"/>
    <w:rsid w:val="001F18F4"/>
    <w:rsid w:val="001F2286"/>
    <w:rsid w:val="001F3F8B"/>
    <w:rsid w:val="001F5CF6"/>
    <w:rsid w:val="001F5D57"/>
    <w:rsid w:val="00200DD2"/>
    <w:rsid w:val="002018D7"/>
    <w:rsid w:val="00202C18"/>
    <w:rsid w:val="00202F48"/>
    <w:rsid w:val="0020321C"/>
    <w:rsid w:val="0020347F"/>
    <w:rsid w:val="0020426D"/>
    <w:rsid w:val="00205230"/>
    <w:rsid w:val="002054BF"/>
    <w:rsid w:val="00205636"/>
    <w:rsid w:val="002059A4"/>
    <w:rsid w:val="002059CA"/>
    <w:rsid w:val="002064AB"/>
    <w:rsid w:val="00206B9C"/>
    <w:rsid w:val="0021138B"/>
    <w:rsid w:val="002114E3"/>
    <w:rsid w:val="002116A4"/>
    <w:rsid w:val="00211A54"/>
    <w:rsid w:val="00211BF6"/>
    <w:rsid w:val="00211D47"/>
    <w:rsid w:val="002122B3"/>
    <w:rsid w:val="00212D9C"/>
    <w:rsid w:val="00214484"/>
    <w:rsid w:val="00214F8F"/>
    <w:rsid w:val="00215A32"/>
    <w:rsid w:val="00215E31"/>
    <w:rsid w:val="00216716"/>
    <w:rsid w:val="0022016E"/>
    <w:rsid w:val="00220A6D"/>
    <w:rsid w:val="002229B4"/>
    <w:rsid w:val="00222E1F"/>
    <w:rsid w:val="00222F53"/>
    <w:rsid w:val="0022336F"/>
    <w:rsid w:val="0022526F"/>
    <w:rsid w:val="00225B6E"/>
    <w:rsid w:val="00225C07"/>
    <w:rsid w:val="00226412"/>
    <w:rsid w:val="00226915"/>
    <w:rsid w:val="002275F6"/>
    <w:rsid w:val="00227D67"/>
    <w:rsid w:val="0023004D"/>
    <w:rsid w:val="002301F6"/>
    <w:rsid w:val="00230EC5"/>
    <w:rsid w:val="00230EEF"/>
    <w:rsid w:val="002313AD"/>
    <w:rsid w:val="002320CD"/>
    <w:rsid w:val="00232C7A"/>
    <w:rsid w:val="0023325C"/>
    <w:rsid w:val="00233764"/>
    <w:rsid w:val="00233D02"/>
    <w:rsid w:val="00234645"/>
    <w:rsid w:val="00234BF3"/>
    <w:rsid w:val="0023589E"/>
    <w:rsid w:val="00235DBF"/>
    <w:rsid w:val="00236A44"/>
    <w:rsid w:val="00237ACD"/>
    <w:rsid w:val="00240450"/>
    <w:rsid w:val="00240B18"/>
    <w:rsid w:val="002425CA"/>
    <w:rsid w:val="0024266A"/>
    <w:rsid w:val="002430F2"/>
    <w:rsid w:val="002439F4"/>
    <w:rsid w:val="00245238"/>
    <w:rsid w:val="002464AC"/>
    <w:rsid w:val="00247B22"/>
    <w:rsid w:val="00250F08"/>
    <w:rsid w:val="00251165"/>
    <w:rsid w:val="002522C7"/>
    <w:rsid w:val="002525CF"/>
    <w:rsid w:val="0025280B"/>
    <w:rsid w:val="00252E62"/>
    <w:rsid w:val="00252FD2"/>
    <w:rsid w:val="002533A7"/>
    <w:rsid w:val="00253784"/>
    <w:rsid w:val="00254FD3"/>
    <w:rsid w:val="002550EB"/>
    <w:rsid w:val="002558C3"/>
    <w:rsid w:val="00256385"/>
    <w:rsid w:val="00257307"/>
    <w:rsid w:val="00257533"/>
    <w:rsid w:val="002608BD"/>
    <w:rsid w:val="00261E94"/>
    <w:rsid w:val="00262872"/>
    <w:rsid w:val="00263A16"/>
    <w:rsid w:val="00264124"/>
    <w:rsid w:val="002644AC"/>
    <w:rsid w:val="00264A0B"/>
    <w:rsid w:val="00264B39"/>
    <w:rsid w:val="00265127"/>
    <w:rsid w:val="0026596A"/>
    <w:rsid w:val="00266700"/>
    <w:rsid w:val="00266DC7"/>
    <w:rsid w:val="00266ED1"/>
    <w:rsid w:val="00270EBB"/>
    <w:rsid w:val="00271BD5"/>
    <w:rsid w:val="0027325C"/>
    <w:rsid w:val="00273787"/>
    <w:rsid w:val="002739EF"/>
    <w:rsid w:val="0027435D"/>
    <w:rsid w:val="00274B08"/>
    <w:rsid w:val="00275E2E"/>
    <w:rsid w:val="00276D1A"/>
    <w:rsid w:val="00277424"/>
    <w:rsid w:val="00277484"/>
    <w:rsid w:val="002776AC"/>
    <w:rsid w:val="00277925"/>
    <w:rsid w:val="002801AB"/>
    <w:rsid w:val="00281D5B"/>
    <w:rsid w:val="002822B2"/>
    <w:rsid w:val="002840A7"/>
    <w:rsid w:val="00285ACA"/>
    <w:rsid w:val="00285CBD"/>
    <w:rsid w:val="0028660B"/>
    <w:rsid w:val="00286820"/>
    <w:rsid w:val="00287251"/>
    <w:rsid w:val="002874FF"/>
    <w:rsid w:val="00287748"/>
    <w:rsid w:val="00287D0D"/>
    <w:rsid w:val="00291BCF"/>
    <w:rsid w:val="002930C7"/>
    <w:rsid w:val="0029351C"/>
    <w:rsid w:val="002935F9"/>
    <w:rsid w:val="00293B8A"/>
    <w:rsid w:val="00295095"/>
    <w:rsid w:val="00295DA0"/>
    <w:rsid w:val="00296390"/>
    <w:rsid w:val="0029650E"/>
    <w:rsid w:val="0029687A"/>
    <w:rsid w:val="00296D8E"/>
    <w:rsid w:val="00296E6F"/>
    <w:rsid w:val="00297749"/>
    <w:rsid w:val="00297847"/>
    <w:rsid w:val="002A0A3A"/>
    <w:rsid w:val="002A19B1"/>
    <w:rsid w:val="002A2512"/>
    <w:rsid w:val="002A388B"/>
    <w:rsid w:val="002A5FF8"/>
    <w:rsid w:val="002A6160"/>
    <w:rsid w:val="002A6255"/>
    <w:rsid w:val="002A6BB1"/>
    <w:rsid w:val="002A7257"/>
    <w:rsid w:val="002A7D4C"/>
    <w:rsid w:val="002A7EE4"/>
    <w:rsid w:val="002B0757"/>
    <w:rsid w:val="002B1EEB"/>
    <w:rsid w:val="002B2672"/>
    <w:rsid w:val="002B4758"/>
    <w:rsid w:val="002B4E4B"/>
    <w:rsid w:val="002B542C"/>
    <w:rsid w:val="002B56E2"/>
    <w:rsid w:val="002B5AF0"/>
    <w:rsid w:val="002B5EFE"/>
    <w:rsid w:val="002B5F71"/>
    <w:rsid w:val="002B5FE5"/>
    <w:rsid w:val="002B604D"/>
    <w:rsid w:val="002B7B42"/>
    <w:rsid w:val="002C0870"/>
    <w:rsid w:val="002C08DD"/>
    <w:rsid w:val="002C0EF1"/>
    <w:rsid w:val="002C1E54"/>
    <w:rsid w:val="002C31A1"/>
    <w:rsid w:val="002C398D"/>
    <w:rsid w:val="002C3C1E"/>
    <w:rsid w:val="002C45E4"/>
    <w:rsid w:val="002C493D"/>
    <w:rsid w:val="002C4C31"/>
    <w:rsid w:val="002C5244"/>
    <w:rsid w:val="002C6DC5"/>
    <w:rsid w:val="002D0ED7"/>
    <w:rsid w:val="002D18DF"/>
    <w:rsid w:val="002D1A13"/>
    <w:rsid w:val="002D2019"/>
    <w:rsid w:val="002D212C"/>
    <w:rsid w:val="002D38A1"/>
    <w:rsid w:val="002D4DDE"/>
    <w:rsid w:val="002D514D"/>
    <w:rsid w:val="002D557B"/>
    <w:rsid w:val="002D59C3"/>
    <w:rsid w:val="002D61A3"/>
    <w:rsid w:val="002D6E72"/>
    <w:rsid w:val="002E08C4"/>
    <w:rsid w:val="002E0E2A"/>
    <w:rsid w:val="002E1902"/>
    <w:rsid w:val="002E193F"/>
    <w:rsid w:val="002E1A53"/>
    <w:rsid w:val="002E1D06"/>
    <w:rsid w:val="002E2241"/>
    <w:rsid w:val="002E3067"/>
    <w:rsid w:val="002E3576"/>
    <w:rsid w:val="002E4C8D"/>
    <w:rsid w:val="002E501E"/>
    <w:rsid w:val="002E50E5"/>
    <w:rsid w:val="002E5B15"/>
    <w:rsid w:val="002E6242"/>
    <w:rsid w:val="002E683B"/>
    <w:rsid w:val="002E6B99"/>
    <w:rsid w:val="002E6BB6"/>
    <w:rsid w:val="002E75BE"/>
    <w:rsid w:val="002E78F8"/>
    <w:rsid w:val="002F057D"/>
    <w:rsid w:val="002F0FB3"/>
    <w:rsid w:val="002F14B5"/>
    <w:rsid w:val="002F1811"/>
    <w:rsid w:val="002F24BE"/>
    <w:rsid w:val="002F4578"/>
    <w:rsid w:val="002F5891"/>
    <w:rsid w:val="00302082"/>
    <w:rsid w:val="00302720"/>
    <w:rsid w:val="00302BE1"/>
    <w:rsid w:val="00303A9B"/>
    <w:rsid w:val="003042C4"/>
    <w:rsid w:val="003047A5"/>
    <w:rsid w:val="00304BF2"/>
    <w:rsid w:val="00305556"/>
    <w:rsid w:val="00306894"/>
    <w:rsid w:val="003070BA"/>
    <w:rsid w:val="00307987"/>
    <w:rsid w:val="00307C2F"/>
    <w:rsid w:val="003115B1"/>
    <w:rsid w:val="00312A09"/>
    <w:rsid w:val="00312DE9"/>
    <w:rsid w:val="00313982"/>
    <w:rsid w:val="00314C2F"/>
    <w:rsid w:val="00314CF5"/>
    <w:rsid w:val="003166A6"/>
    <w:rsid w:val="003168AA"/>
    <w:rsid w:val="00316EB8"/>
    <w:rsid w:val="00317A20"/>
    <w:rsid w:val="00317E1A"/>
    <w:rsid w:val="003224CE"/>
    <w:rsid w:val="003225AD"/>
    <w:rsid w:val="003244F2"/>
    <w:rsid w:val="00324B5E"/>
    <w:rsid w:val="00325AA6"/>
    <w:rsid w:val="00325FB9"/>
    <w:rsid w:val="0032665E"/>
    <w:rsid w:val="003266A1"/>
    <w:rsid w:val="00326B33"/>
    <w:rsid w:val="003279D7"/>
    <w:rsid w:val="0033082B"/>
    <w:rsid w:val="00330923"/>
    <w:rsid w:val="00330BB2"/>
    <w:rsid w:val="0033121D"/>
    <w:rsid w:val="00332388"/>
    <w:rsid w:val="0033288B"/>
    <w:rsid w:val="0033407F"/>
    <w:rsid w:val="00334169"/>
    <w:rsid w:val="00334F3D"/>
    <w:rsid w:val="00335214"/>
    <w:rsid w:val="0033533B"/>
    <w:rsid w:val="0034009B"/>
    <w:rsid w:val="00340630"/>
    <w:rsid w:val="00342212"/>
    <w:rsid w:val="00342527"/>
    <w:rsid w:val="003429FF"/>
    <w:rsid w:val="00342F73"/>
    <w:rsid w:val="00342FDE"/>
    <w:rsid w:val="003430AF"/>
    <w:rsid w:val="0034504C"/>
    <w:rsid w:val="00346C03"/>
    <w:rsid w:val="00347EAE"/>
    <w:rsid w:val="00350151"/>
    <w:rsid w:val="00350382"/>
    <w:rsid w:val="003506E3"/>
    <w:rsid w:val="00350C28"/>
    <w:rsid w:val="00351126"/>
    <w:rsid w:val="003513FD"/>
    <w:rsid w:val="00352AD8"/>
    <w:rsid w:val="00352F2D"/>
    <w:rsid w:val="00357E7A"/>
    <w:rsid w:val="003602C0"/>
    <w:rsid w:val="00360EB6"/>
    <w:rsid w:val="00361AC3"/>
    <w:rsid w:val="00362391"/>
    <w:rsid w:val="00362529"/>
    <w:rsid w:val="003644F6"/>
    <w:rsid w:val="00364538"/>
    <w:rsid w:val="00364542"/>
    <w:rsid w:val="00364C9C"/>
    <w:rsid w:val="00365E2F"/>
    <w:rsid w:val="00366595"/>
    <w:rsid w:val="00370EEC"/>
    <w:rsid w:val="00373ACD"/>
    <w:rsid w:val="00375378"/>
    <w:rsid w:val="003755FD"/>
    <w:rsid w:val="00375E0D"/>
    <w:rsid w:val="00376420"/>
    <w:rsid w:val="0038059B"/>
    <w:rsid w:val="0038212D"/>
    <w:rsid w:val="00383B97"/>
    <w:rsid w:val="00383F27"/>
    <w:rsid w:val="00384E43"/>
    <w:rsid w:val="0038505C"/>
    <w:rsid w:val="003855AB"/>
    <w:rsid w:val="00386965"/>
    <w:rsid w:val="00386BBB"/>
    <w:rsid w:val="00387553"/>
    <w:rsid w:val="00387A2F"/>
    <w:rsid w:val="00387DA9"/>
    <w:rsid w:val="0039050D"/>
    <w:rsid w:val="0039142D"/>
    <w:rsid w:val="00391990"/>
    <w:rsid w:val="00391F97"/>
    <w:rsid w:val="003950EF"/>
    <w:rsid w:val="003959A2"/>
    <w:rsid w:val="00396B18"/>
    <w:rsid w:val="0039711C"/>
    <w:rsid w:val="0039794B"/>
    <w:rsid w:val="003A067D"/>
    <w:rsid w:val="003A155C"/>
    <w:rsid w:val="003A15CE"/>
    <w:rsid w:val="003A1DBA"/>
    <w:rsid w:val="003A3EEC"/>
    <w:rsid w:val="003A465B"/>
    <w:rsid w:val="003A5BA1"/>
    <w:rsid w:val="003A5BD8"/>
    <w:rsid w:val="003B23AC"/>
    <w:rsid w:val="003B23E3"/>
    <w:rsid w:val="003B3CFC"/>
    <w:rsid w:val="003B4F52"/>
    <w:rsid w:val="003B50FD"/>
    <w:rsid w:val="003B5769"/>
    <w:rsid w:val="003B79F5"/>
    <w:rsid w:val="003B7F25"/>
    <w:rsid w:val="003C213E"/>
    <w:rsid w:val="003C289D"/>
    <w:rsid w:val="003C35A2"/>
    <w:rsid w:val="003C486A"/>
    <w:rsid w:val="003C4E73"/>
    <w:rsid w:val="003C5AF2"/>
    <w:rsid w:val="003D0106"/>
    <w:rsid w:val="003D2865"/>
    <w:rsid w:val="003D3C80"/>
    <w:rsid w:val="003D50C6"/>
    <w:rsid w:val="003D54E8"/>
    <w:rsid w:val="003D615C"/>
    <w:rsid w:val="003D736B"/>
    <w:rsid w:val="003E10DA"/>
    <w:rsid w:val="003E12BE"/>
    <w:rsid w:val="003E1599"/>
    <w:rsid w:val="003E259A"/>
    <w:rsid w:val="003E2973"/>
    <w:rsid w:val="003E32F3"/>
    <w:rsid w:val="003E3649"/>
    <w:rsid w:val="003E3DD5"/>
    <w:rsid w:val="003E4713"/>
    <w:rsid w:val="003E478D"/>
    <w:rsid w:val="003E54DD"/>
    <w:rsid w:val="003E67CF"/>
    <w:rsid w:val="003E68CB"/>
    <w:rsid w:val="003E74DA"/>
    <w:rsid w:val="003F0005"/>
    <w:rsid w:val="003F07C1"/>
    <w:rsid w:val="003F0EFF"/>
    <w:rsid w:val="003F110A"/>
    <w:rsid w:val="003F30B4"/>
    <w:rsid w:val="003F39D3"/>
    <w:rsid w:val="003F4A1D"/>
    <w:rsid w:val="003F4ABB"/>
    <w:rsid w:val="003F7552"/>
    <w:rsid w:val="003F7BF5"/>
    <w:rsid w:val="00400604"/>
    <w:rsid w:val="00401146"/>
    <w:rsid w:val="004012A0"/>
    <w:rsid w:val="0040198D"/>
    <w:rsid w:val="0040276B"/>
    <w:rsid w:val="004034D5"/>
    <w:rsid w:val="004041C9"/>
    <w:rsid w:val="00404319"/>
    <w:rsid w:val="00404808"/>
    <w:rsid w:val="00404EB0"/>
    <w:rsid w:val="00404FC1"/>
    <w:rsid w:val="00405523"/>
    <w:rsid w:val="0040582F"/>
    <w:rsid w:val="00405A0E"/>
    <w:rsid w:val="00405E9C"/>
    <w:rsid w:val="00406BA6"/>
    <w:rsid w:val="00406CB4"/>
    <w:rsid w:val="0040731A"/>
    <w:rsid w:val="00411D07"/>
    <w:rsid w:val="00411DAA"/>
    <w:rsid w:val="00412767"/>
    <w:rsid w:val="00412E47"/>
    <w:rsid w:val="004135B7"/>
    <w:rsid w:val="00413B72"/>
    <w:rsid w:val="00413CE7"/>
    <w:rsid w:val="00414627"/>
    <w:rsid w:val="004154D2"/>
    <w:rsid w:val="00416238"/>
    <w:rsid w:val="00416784"/>
    <w:rsid w:val="00416E0E"/>
    <w:rsid w:val="004175E3"/>
    <w:rsid w:val="00417B79"/>
    <w:rsid w:val="0042208B"/>
    <w:rsid w:val="004222E1"/>
    <w:rsid w:val="00426DC9"/>
    <w:rsid w:val="00426FCB"/>
    <w:rsid w:val="00427B5F"/>
    <w:rsid w:val="004331A9"/>
    <w:rsid w:val="00433588"/>
    <w:rsid w:val="00433BA8"/>
    <w:rsid w:val="00433F3E"/>
    <w:rsid w:val="00435924"/>
    <w:rsid w:val="00435B30"/>
    <w:rsid w:val="00437C0F"/>
    <w:rsid w:val="004413BD"/>
    <w:rsid w:val="00442373"/>
    <w:rsid w:val="00442D53"/>
    <w:rsid w:val="004438F8"/>
    <w:rsid w:val="00443DD6"/>
    <w:rsid w:val="00444912"/>
    <w:rsid w:val="00444CDB"/>
    <w:rsid w:val="004450A7"/>
    <w:rsid w:val="00445EE6"/>
    <w:rsid w:val="004460C1"/>
    <w:rsid w:val="00446258"/>
    <w:rsid w:val="004466FA"/>
    <w:rsid w:val="00446904"/>
    <w:rsid w:val="00446971"/>
    <w:rsid w:val="00447033"/>
    <w:rsid w:val="00447D35"/>
    <w:rsid w:val="00450CB8"/>
    <w:rsid w:val="004522A3"/>
    <w:rsid w:val="00452973"/>
    <w:rsid w:val="00453A39"/>
    <w:rsid w:val="00454262"/>
    <w:rsid w:val="00454D7C"/>
    <w:rsid w:val="004557E5"/>
    <w:rsid w:val="00456091"/>
    <w:rsid w:val="0045667F"/>
    <w:rsid w:val="00457456"/>
    <w:rsid w:val="00457486"/>
    <w:rsid w:val="0046086C"/>
    <w:rsid w:val="00460D35"/>
    <w:rsid w:val="00461D8E"/>
    <w:rsid w:val="00463E20"/>
    <w:rsid w:val="004646FB"/>
    <w:rsid w:val="00465D75"/>
    <w:rsid w:val="00466E00"/>
    <w:rsid w:val="00466F8F"/>
    <w:rsid w:val="004670AD"/>
    <w:rsid w:val="004679F3"/>
    <w:rsid w:val="00467B66"/>
    <w:rsid w:val="00467EF3"/>
    <w:rsid w:val="004731D4"/>
    <w:rsid w:val="00473665"/>
    <w:rsid w:val="00473693"/>
    <w:rsid w:val="00473C91"/>
    <w:rsid w:val="00473D2E"/>
    <w:rsid w:val="00473EEF"/>
    <w:rsid w:val="00474393"/>
    <w:rsid w:val="00474F35"/>
    <w:rsid w:val="004757BE"/>
    <w:rsid w:val="0047600F"/>
    <w:rsid w:val="00476382"/>
    <w:rsid w:val="004771B3"/>
    <w:rsid w:val="00477606"/>
    <w:rsid w:val="0048013B"/>
    <w:rsid w:val="004802A8"/>
    <w:rsid w:val="004816D2"/>
    <w:rsid w:val="00481DAD"/>
    <w:rsid w:val="00481E5D"/>
    <w:rsid w:val="00482CEE"/>
    <w:rsid w:val="00482E2D"/>
    <w:rsid w:val="00482EFA"/>
    <w:rsid w:val="00483D69"/>
    <w:rsid w:val="004844E1"/>
    <w:rsid w:val="00484639"/>
    <w:rsid w:val="004848DA"/>
    <w:rsid w:val="004856BA"/>
    <w:rsid w:val="00485C11"/>
    <w:rsid w:val="00486341"/>
    <w:rsid w:val="00487951"/>
    <w:rsid w:val="0049125E"/>
    <w:rsid w:val="00492246"/>
    <w:rsid w:val="00492FF3"/>
    <w:rsid w:val="0049315C"/>
    <w:rsid w:val="00493522"/>
    <w:rsid w:val="00494A5C"/>
    <w:rsid w:val="00495679"/>
    <w:rsid w:val="00496C1A"/>
    <w:rsid w:val="004A08B4"/>
    <w:rsid w:val="004A14FA"/>
    <w:rsid w:val="004A22B9"/>
    <w:rsid w:val="004A250F"/>
    <w:rsid w:val="004A31D7"/>
    <w:rsid w:val="004A33B6"/>
    <w:rsid w:val="004A3498"/>
    <w:rsid w:val="004A34BF"/>
    <w:rsid w:val="004A3880"/>
    <w:rsid w:val="004A49C1"/>
    <w:rsid w:val="004A4AFB"/>
    <w:rsid w:val="004A6689"/>
    <w:rsid w:val="004A73CD"/>
    <w:rsid w:val="004A7C55"/>
    <w:rsid w:val="004A7C69"/>
    <w:rsid w:val="004A7F05"/>
    <w:rsid w:val="004B14BA"/>
    <w:rsid w:val="004B2544"/>
    <w:rsid w:val="004B3303"/>
    <w:rsid w:val="004B3CC8"/>
    <w:rsid w:val="004B47A7"/>
    <w:rsid w:val="004B599F"/>
    <w:rsid w:val="004B6884"/>
    <w:rsid w:val="004B6A6C"/>
    <w:rsid w:val="004B7326"/>
    <w:rsid w:val="004B7725"/>
    <w:rsid w:val="004B7BC2"/>
    <w:rsid w:val="004C0103"/>
    <w:rsid w:val="004C1290"/>
    <w:rsid w:val="004C1B86"/>
    <w:rsid w:val="004C344E"/>
    <w:rsid w:val="004C4F29"/>
    <w:rsid w:val="004C5484"/>
    <w:rsid w:val="004C59B9"/>
    <w:rsid w:val="004C5D1D"/>
    <w:rsid w:val="004C6B6A"/>
    <w:rsid w:val="004C76D4"/>
    <w:rsid w:val="004C76E6"/>
    <w:rsid w:val="004D0FC6"/>
    <w:rsid w:val="004D2C32"/>
    <w:rsid w:val="004D3BAA"/>
    <w:rsid w:val="004D4B20"/>
    <w:rsid w:val="004D4B21"/>
    <w:rsid w:val="004D5733"/>
    <w:rsid w:val="004D5AE0"/>
    <w:rsid w:val="004D5B8A"/>
    <w:rsid w:val="004D72C7"/>
    <w:rsid w:val="004E009C"/>
    <w:rsid w:val="004E0EB5"/>
    <w:rsid w:val="004E1E8C"/>
    <w:rsid w:val="004E2ACA"/>
    <w:rsid w:val="004E2E45"/>
    <w:rsid w:val="004E3108"/>
    <w:rsid w:val="004E3CBB"/>
    <w:rsid w:val="004E3E54"/>
    <w:rsid w:val="004E53AA"/>
    <w:rsid w:val="004E63E4"/>
    <w:rsid w:val="004E6E98"/>
    <w:rsid w:val="004E721F"/>
    <w:rsid w:val="004F1853"/>
    <w:rsid w:val="004F18CA"/>
    <w:rsid w:val="004F199F"/>
    <w:rsid w:val="004F3F7F"/>
    <w:rsid w:val="004F4233"/>
    <w:rsid w:val="004F4B8A"/>
    <w:rsid w:val="004F4F44"/>
    <w:rsid w:val="004F611A"/>
    <w:rsid w:val="004F61A5"/>
    <w:rsid w:val="004F7118"/>
    <w:rsid w:val="004F74B5"/>
    <w:rsid w:val="004F7B24"/>
    <w:rsid w:val="004F7E2B"/>
    <w:rsid w:val="00500959"/>
    <w:rsid w:val="0050120D"/>
    <w:rsid w:val="0050307D"/>
    <w:rsid w:val="00503B39"/>
    <w:rsid w:val="00504E89"/>
    <w:rsid w:val="005065E6"/>
    <w:rsid w:val="005066BC"/>
    <w:rsid w:val="00506B0D"/>
    <w:rsid w:val="00507CE1"/>
    <w:rsid w:val="00510668"/>
    <w:rsid w:val="00510F3E"/>
    <w:rsid w:val="0051130B"/>
    <w:rsid w:val="00511388"/>
    <w:rsid w:val="00511C94"/>
    <w:rsid w:val="00511EE5"/>
    <w:rsid w:val="0051281D"/>
    <w:rsid w:val="00512DFB"/>
    <w:rsid w:val="00514999"/>
    <w:rsid w:val="0051526F"/>
    <w:rsid w:val="00515B05"/>
    <w:rsid w:val="00515FEB"/>
    <w:rsid w:val="005161AA"/>
    <w:rsid w:val="005167E7"/>
    <w:rsid w:val="00517654"/>
    <w:rsid w:val="0052063B"/>
    <w:rsid w:val="00521264"/>
    <w:rsid w:val="00521D65"/>
    <w:rsid w:val="005236AE"/>
    <w:rsid w:val="0052418B"/>
    <w:rsid w:val="005246F5"/>
    <w:rsid w:val="00525CAA"/>
    <w:rsid w:val="005271B1"/>
    <w:rsid w:val="00527780"/>
    <w:rsid w:val="00527F2E"/>
    <w:rsid w:val="00531656"/>
    <w:rsid w:val="00532616"/>
    <w:rsid w:val="0053297B"/>
    <w:rsid w:val="005330E8"/>
    <w:rsid w:val="00534119"/>
    <w:rsid w:val="005345ED"/>
    <w:rsid w:val="00534FAE"/>
    <w:rsid w:val="00535277"/>
    <w:rsid w:val="005365C0"/>
    <w:rsid w:val="00536D7D"/>
    <w:rsid w:val="00536E41"/>
    <w:rsid w:val="0053717F"/>
    <w:rsid w:val="0054021F"/>
    <w:rsid w:val="00540A2D"/>
    <w:rsid w:val="00540B58"/>
    <w:rsid w:val="00541C2B"/>
    <w:rsid w:val="00541DC2"/>
    <w:rsid w:val="00542F1C"/>
    <w:rsid w:val="0054325F"/>
    <w:rsid w:val="00543F4F"/>
    <w:rsid w:val="00544C4B"/>
    <w:rsid w:val="00545564"/>
    <w:rsid w:val="0054684D"/>
    <w:rsid w:val="005477EB"/>
    <w:rsid w:val="00551304"/>
    <w:rsid w:val="00551576"/>
    <w:rsid w:val="00551C2B"/>
    <w:rsid w:val="0055245A"/>
    <w:rsid w:val="00552750"/>
    <w:rsid w:val="005527A7"/>
    <w:rsid w:val="005529D0"/>
    <w:rsid w:val="00553538"/>
    <w:rsid w:val="00553C62"/>
    <w:rsid w:val="00554F30"/>
    <w:rsid w:val="00560844"/>
    <w:rsid w:val="00560909"/>
    <w:rsid w:val="00560A90"/>
    <w:rsid w:val="00561591"/>
    <w:rsid w:val="005617CD"/>
    <w:rsid w:val="00561920"/>
    <w:rsid w:val="005621F5"/>
    <w:rsid w:val="00562D95"/>
    <w:rsid w:val="00562DE0"/>
    <w:rsid w:val="0056337A"/>
    <w:rsid w:val="0056344F"/>
    <w:rsid w:val="00564127"/>
    <w:rsid w:val="005654C4"/>
    <w:rsid w:val="00565CFA"/>
    <w:rsid w:val="00565D58"/>
    <w:rsid w:val="00566101"/>
    <w:rsid w:val="00567097"/>
    <w:rsid w:val="00567135"/>
    <w:rsid w:val="0056753B"/>
    <w:rsid w:val="00567C20"/>
    <w:rsid w:val="005700B5"/>
    <w:rsid w:val="00571602"/>
    <w:rsid w:val="00571640"/>
    <w:rsid w:val="00571C91"/>
    <w:rsid w:val="00572CCB"/>
    <w:rsid w:val="0057405B"/>
    <w:rsid w:val="00574577"/>
    <w:rsid w:val="0057565A"/>
    <w:rsid w:val="005759ED"/>
    <w:rsid w:val="0058017F"/>
    <w:rsid w:val="005801EE"/>
    <w:rsid w:val="00580AF8"/>
    <w:rsid w:val="00580C3A"/>
    <w:rsid w:val="00581181"/>
    <w:rsid w:val="0058164A"/>
    <w:rsid w:val="005821E6"/>
    <w:rsid w:val="00582248"/>
    <w:rsid w:val="005828B6"/>
    <w:rsid w:val="00582A36"/>
    <w:rsid w:val="00582C7B"/>
    <w:rsid w:val="00582FB9"/>
    <w:rsid w:val="0058372C"/>
    <w:rsid w:val="00584163"/>
    <w:rsid w:val="005848C9"/>
    <w:rsid w:val="00584EA4"/>
    <w:rsid w:val="005853BB"/>
    <w:rsid w:val="0058569A"/>
    <w:rsid w:val="0058658A"/>
    <w:rsid w:val="00590604"/>
    <w:rsid w:val="0059095E"/>
    <w:rsid w:val="005913DA"/>
    <w:rsid w:val="00592508"/>
    <w:rsid w:val="00592F64"/>
    <w:rsid w:val="00593925"/>
    <w:rsid w:val="00593AE4"/>
    <w:rsid w:val="005946DB"/>
    <w:rsid w:val="00595270"/>
    <w:rsid w:val="00596178"/>
    <w:rsid w:val="005966AE"/>
    <w:rsid w:val="005967A9"/>
    <w:rsid w:val="005A02E7"/>
    <w:rsid w:val="005A1298"/>
    <w:rsid w:val="005A2828"/>
    <w:rsid w:val="005A3D0E"/>
    <w:rsid w:val="005A41EE"/>
    <w:rsid w:val="005A6720"/>
    <w:rsid w:val="005A6C32"/>
    <w:rsid w:val="005A71FC"/>
    <w:rsid w:val="005A7510"/>
    <w:rsid w:val="005A7555"/>
    <w:rsid w:val="005A7AC7"/>
    <w:rsid w:val="005B0842"/>
    <w:rsid w:val="005B1499"/>
    <w:rsid w:val="005B1D77"/>
    <w:rsid w:val="005B1E47"/>
    <w:rsid w:val="005B3D09"/>
    <w:rsid w:val="005B4ACE"/>
    <w:rsid w:val="005B4C1C"/>
    <w:rsid w:val="005B4E42"/>
    <w:rsid w:val="005B5ECB"/>
    <w:rsid w:val="005C04B9"/>
    <w:rsid w:val="005C21AF"/>
    <w:rsid w:val="005C29CC"/>
    <w:rsid w:val="005C309D"/>
    <w:rsid w:val="005C3FCC"/>
    <w:rsid w:val="005C458B"/>
    <w:rsid w:val="005C4C22"/>
    <w:rsid w:val="005C4E8E"/>
    <w:rsid w:val="005C5665"/>
    <w:rsid w:val="005C6128"/>
    <w:rsid w:val="005C61B9"/>
    <w:rsid w:val="005D029D"/>
    <w:rsid w:val="005D1384"/>
    <w:rsid w:val="005D1C05"/>
    <w:rsid w:val="005D1F3E"/>
    <w:rsid w:val="005D434C"/>
    <w:rsid w:val="005D4AF5"/>
    <w:rsid w:val="005D56CC"/>
    <w:rsid w:val="005D5F1D"/>
    <w:rsid w:val="005D69D5"/>
    <w:rsid w:val="005E0DBC"/>
    <w:rsid w:val="005E1E3B"/>
    <w:rsid w:val="005E2033"/>
    <w:rsid w:val="005E29B9"/>
    <w:rsid w:val="005E3988"/>
    <w:rsid w:val="005E4313"/>
    <w:rsid w:val="005E6237"/>
    <w:rsid w:val="005E6FCF"/>
    <w:rsid w:val="005E730C"/>
    <w:rsid w:val="005E7683"/>
    <w:rsid w:val="005F059D"/>
    <w:rsid w:val="005F0B57"/>
    <w:rsid w:val="005F1EB7"/>
    <w:rsid w:val="005F2993"/>
    <w:rsid w:val="005F2A10"/>
    <w:rsid w:val="005F3AA3"/>
    <w:rsid w:val="005F53E9"/>
    <w:rsid w:val="005F5ADC"/>
    <w:rsid w:val="005F6200"/>
    <w:rsid w:val="005F6B00"/>
    <w:rsid w:val="0060037D"/>
    <w:rsid w:val="0060064B"/>
    <w:rsid w:val="00600A0D"/>
    <w:rsid w:val="00600D56"/>
    <w:rsid w:val="00602A9A"/>
    <w:rsid w:val="00602D0E"/>
    <w:rsid w:val="00602FDA"/>
    <w:rsid w:val="00603070"/>
    <w:rsid w:val="00603A32"/>
    <w:rsid w:val="00604A83"/>
    <w:rsid w:val="00605521"/>
    <w:rsid w:val="006077D2"/>
    <w:rsid w:val="0060798B"/>
    <w:rsid w:val="0061487E"/>
    <w:rsid w:val="0061558A"/>
    <w:rsid w:val="00615B7A"/>
    <w:rsid w:val="006167A7"/>
    <w:rsid w:val="00617210"/>
    <w:rsid w:val="006172D4"/>
    <w:rsid w:val="00617EEA"/>
    <w:rsid w:val="00620133"/>
    <w:rsid w:val="006201C2"/>
    <w:rsid w:val="006209B5"/>
    <w:rsid w:val="00622ACE"/>
    <w:rsid w:val="00623015"/>
    <w:rsid w:val="00624B56"/>
    <w:rsid w:val="00625BEC"/>
    <w:rsid w:val="00627D96"/>
    <w:rsid w:val="006314D8"/>
    <w:rsid w:val="00632AE5"/>
    <w:rsid w:val="00633DA8"/>
    <w:rsid w:val="00634032"/>
    <w:rsid w:val="00634067"/>
    <w:rsid w:val="0063481E"/>
    <w:rsid w:val="00635CEF"/>
    <w:rsid w:val="00637214"/>
    <w:rsid w:val="00641564"/>
    <w:rsid w:val="0064203C"/>
    <w:rsid w:val="006420F0"/>
    <w:rsid w:val="006421E4"/>
    <w:rsid w:val="006441C5"/>
    <w:rsid w:val="0064479A"/>
    <w:rsid w:val="006449BB"/>
    <w:rsid w:val="006460EC"/>
    <w:rsid w:val="00646DE8"/>
    <w:rsid w:val="00647065"/>
    <w:rsid w:val="00647D94"/>
    <w:rsid w:val="0065046F"/>
    <w:rsid w:val="006507D0"/>
    <w:rsid w:val="00650986"/>
    <w:rsid w:val="00650B62"/>
    <w:rsid w:val="0065254B"/>
    <w:rsid w:val="00652667"/>
    <w:rsid w:val="00652C81"/>
    <w:rsid w:val="0065368E"/>
    <w:rsid w:val="00654C1B"/>
    <w:rsid w:val="00654D23"/>
    <w:rsid w:val="0065526F"/>
    <w:rsid w:val="00655CD7"/>
    <w:rsid w:val="006563C3"/>
    <w:rsid w:val="0065671B"/>
    <w:rsid w:val="0065692D"/>
    <w:rsid w:val="0066103B"/>
    <w:rsid w:val="00661467"/>
    <w:rsid w:val="00661C55"/>
    <w:rsid w:val="00661EFA"/>
    <w:rsid w:val="00662431"/>
    <w:rsid w:val="006628E9"/>
    <w:rsid w:val="0066362E"/>
    <w:rsid w:val="0066409A"/>
    <w:rsid w:val="00664370"/>
    <w:rsid w:val="00664986"/>
    <w:rsid w:val="00664A50"/>
    <w:rsid w:val="00664AEA"/>
    <w:rsid w:val="00664FAF"/>
    <w:rsid w:val="0066532D"/>
    <w:rsid w:val="006660F7"/>
    <w:rsid w:val="0066625C"/>
    <w:rsid w:val="006678FD"/>
    <w:rsid w:val="00670842"/>
    <w:rsid w:val="00670FA5"/>
    <w:rsid w:val="0067146E"/>
    <w:rsid w:val="0067188A"/>
    <w:rsid w:val="00671EFA"/>
    <w:rsid w:val="006724B7"/>
    <w:rsid w:val="00672E65"/>
    <w:rsid w:val="0067325B"/>
    <w:rsid w:val="0067331B"/>
    <w:rsid w:val="00674F26"/>
    <w:rsid w:val="00674FD6"/>
    <w:rsid w:val="00675256"/>
    <w:rsid w:val="00681CCF"/>
    <w:rsid w:val="00682263"/>
    <w:rsid w:val="00682373"/>
    <w:rsid w:val="006823CA"/>
    <w:rsid w:val="00684593"/>
    <w:rsid w:val="00685FFE"/>
    <w:rsid w:val="00687B6A"/>
    <w:rsid w:val="0069004B"/>
    <w:rsid w:val="00690905"/>
    <w:rsid w:val="00691214"/>
    <w:rsid w:val="006913C3"/>
    <w:rsid w:val="0069174B"/>
    <w:rsid w:val="006926D9"/>
    <w:rsid w:val="0069276D"/>
    <w:rsid w:val="00692ADD"/>
    <w:rsid w:val="00693558"/>
    <w:rsid w:val="0069427C"/>
    <w:rsid w:val="00694380"/>
    <w:rsid w:val="00695032"/>
    <w:rsid w:val="00696CFA"/>
    <w:rsid w:val="00696FB3"/>
    <w:rsid w:val="006A041D"/>
    <w:rsid w:val="006A0D88"/>
    <w:rsid w:val="006A16C7"/>
    <w:rsid w:val="006A1A0B"/>
    <w:rsid w:val="006A1C4C"/>
    <w:rsid w:val="006A1D21"/>
    <w:rsid w:val="006A2A11"/>
    <w:rsid w:val="006A33EC"/>
    <w:rsid w:val="006A38D0"/>
    <w:rsid w:val="006A5AA7"/>
    <w:rsid w:val="006A6260"/>
    <w:rsid w:val="006B03CA"/>
    <w:rsid w:val="006B05AF"/>
    <w:rsid w:val="006B0BE9"/>
    <w:rsid w:val="006B192D"/>
    <w:rsid w:val="006B2338"/>
    <w:rsid w:val="006B236C"/>
    <w:rsid w:val="006B2689"/>
    <w:rsid w:val="006B2907"/>
    <w:rsid w:val="006B3609"/>
    <w:rsid w:val="006B5774"/>
    <w:rsid w:val="006B5E5B"/>
    <w:rsid w:val="006B75A6"/>
    <w:rsid w:val="006B7BE9"/>
    <w:rsid w:val="006C08C3"/>
    <w:rsid w:val="006C0FE8"/>
    <w:rsid w:val="006C4607"/>
    <w:rsid w:val="006C4AD7"/>
    <w:rsid w:val="006C4D22"/>
    <w:rsid w:val="006C4FD0"/>
    <w:rsid w:val="006C5A5F"/>
    <w:rsid w:val="006C5D6A"/>
    <w:rsid w:val="006C62B8"/>
    <w:rsid w:val="006C70B6"/>
    <w:rsid w:val="006C7B55"/>
    <w:rsid w:val="006C7BF4"/>
    <w:rsid w:val="006D0105"/>
    <w:rsid w:val="006D0685"/>
    <w:rsid w:val="006D0DCD"/>
    <w:rsid w:val="006D1B18"/>
    <w:rsid w:val="006D1EE5"/>
    <w:rsid w:val="006D2B24"/>
    <w:rsid w:val="006D2C8E"/>
    <w:rsid w:val="006D3642"/>
    <w:rsid w:val="006D46C9"/>
    <w:rsid w:val="006D56B9"/>
    <w:rsid w:val="006D5BF2"/>
    <w:rsid w:val="006D7427"/>
    <w:rsid w:val="006E0930"/>
    <w:rsid w:val="006E1210"/>
    <w:rsid w:val="006E306F"/>
    <w:rsid w:val="006E435A"/>
    <w:rsid w:val="006E656B"/>
    <w:rsid w:val="006E6757"/>
    <w:rsid w:val="006F010C"/>
    <w:rsid w:val="006F0FCE"/>
    <w:rsid w:val="006F1804"/>
    <w:rsid w:val="006F2242"/>
    <w:rsid w:val="006F24A7"/>
    <w:rsid w:val="006F3BA6"/>
    <w:rsid w:val="006F4495"/>
    <w:rsid w:val="006F5562"/>
    <w:rsid w:val="006F5A1F"/>
    <w:rsid w:val="006F5D8B"/>
    <w:rsid w:val="006F64B2"/>
    <w:rsid w:val="006F65E3"/>
    <w:rsid w:val="006F6E95"/>
    <w:rsid w:val="006F6F08"/>
    <w:rsid w:val="00700938"/>
    <w:rsid w:val="00700C73"/>
    <w:rsid w:val="0070148B"/>
    <w:rsid w:val="00701FEB"/>
    <w:rsid w:val="007021EF"/>
    <w:rsid w:val="007023EE"/>
    <w:rsid w:val="00703CFD"/>
    <w:rsid w:val="00703D8D"/>
    <w:rsid w:val="00703FEC"/>
    <w:rsid w:val="00704332"/>
    <w:rsid w:val="00704563"/>
    <w:rsid w:val="00704BF8"/>
    <w:rsid w:val="00705CBB"/>
    <w:rsid w:val="007067BC"/>
    <w:rsid w:val="00706A3E"/>
    <w:rsid w:val="00706AFC"/>
    <w:rsid w:val="00707769"/>
    <w:rsid w:val="00710020"/>
    <w:rsid w:val="0071023F"/>
    <w:rsid w:val="00710387"/>
    <w:rsid w:val="007135AF"/>
    <w:rsid w:val="00714116"/>
    <w:rsid w:val="00714756"/>
    <w:rsid w:val="00715BC2"/>
    <w:rsid w:val="00715FD2"/>
    <w:rsid w:val="007206BF"/>
    <w:rsid w:val="007217EB"/>
    <w:rsid w:val="00721C04"/>
    <w:rsid w:val="00721D45"/>
    <w:rsid w:val="00721F27"/>
    <w:rsid w:val="0072320E"/>
    <w:rsid w:val="0072329F"/>
    <w:rsid w:val="00723BBF"/>
    <w:rsid w:val="0072451D"/>
    <w:rsid w:val="0072453B"/>
    <w:rsid w:val="007250FC"/>
    <w:rsid w:val="0072582D"/>
    <w:rsid w:val="007258B5"/>
    <w:rsid w:val="00725BB0"/>
    <w:rsid w:val="00725C96"/>
    <w:rsid w:val="00727EBB"/>
    <w:rsid w:val="007301E5"/>
    <w:rsid w:val="00730654"/>
    <w:rsid w:val="0073260C"/>
    <w:rsid w:val="00733E54"/>
    <w:rsid w:val="00734878"/>
    <w:rsid w:val="007358E5"/>
    <w:rsid w:val="00735F5D"/>
    <w:rsid w:val="00736339"/>
    <w:rsid w:val="00737592"/>
    <w:rsid w:val="00740AF3"/>
    <w:rsid w:val="0074158D"/>
    <w:rsid w:val="00741936"/>
    <w:rsid w:val="00741DF9"/>
    <w:rsid w:val="00743BE2"/>
    <w:rsid w:val="0074419D"/>
    <w:rsid w:val="007454A9"/>
    <w:rsid w:val="00745B87"/>
    <w:rsid w:val="00750CBC"/>
    <w:rsid w:val="007528D9"/>
    <w:rsid w:val="00754444"/>
    <w:rsid w:val="00754995"/>
    <w:rsid w:val="00755541"/>
    <w:rsid w:val="0075575C"/>
    <w:rsid w:val="007562EB"/>
    <w:rsid w:val="007572CA"/>
    <w:rsid w:val="007573F6"/>
    <w:rsid w:val="00763E42"/>
    <w:rsid w:val="007657EE"/>
    <w:rsid w:val="00765AD2"/>
    <w:rsid w:val="00766365"/>
    <w:rsid w:val="00766394"/>
    <w:rsid w:val="00770853"/>
    <w:rsid w:val="00770B33"/>
    <w:rsid w:val="00770CC5"/>
    <w:rsid w:val="00770DCE"/>
    <w:rsid w:val="007720F6"/>
    <w:rsid w:val="00772122"/>
    <w:rsid w:val="00772B2C"/>
    <w:rsid w:val="00772B34"/>
    <w:rsid w:val="00773017"/>
    <w:rsid w:val="00773992"/>
    <w:rsid w:val="007746E9"/>
    <w:rsid w:val="00774AEC"/>
    <w:rsid w:val="0077523F"/>
    <w:rsid w:val="00775BF5"/>
    <w:rsid w:val="00775F29"/>
    <w:rsid w:val="00776CEA"/>
    <w:rsid w:val="00776E46"/>
    <w:rsid w:val="00777020"/>
    <w:rsid w:val="0077722C"/>
    <w:rsid w:val="00777A71"/>
    <w:rsid w:val="00777F5A"/>
    <w:rsid w:val="00782179"/>
    <w:rsid w:val="00782275"/>
    <w:rsid w:val="0078274F"/>
    <w:rsid w:val="00782DFE"/>
    <w:rsid w:val="007835C0"/>
    <w:rsid w:val="00785E8C"/>
    <w:rsid w:val="007866FE"/>
    <w:rsid w:val="007868AB"/>
    <w:rsid w:val="007878C6"/>
    <w:rsid w:val="0079150B"/>
    <w:rsid w:val="007919E7"/>
    <w:rsid w:val="0079248E"/>
    <w:rsid w:val="00792CA1"/>
    <w:rsid w:val="00793EFD"/>
    <w:rsid w:val="00795930"/>
    <w:rsid w:val="00795E37"/>
    <w:rsid w:val="00796430"/>
    <w:rsid w:val="007977D0"/>
    <w:rsid w:val="00797BB4"/>
    <w:rsid w:val="00797C02"/>
    <w:rsid w:val="007A02A1"/>
    <w:rsid w:val="007A1890"/>
    <w:rsid w:val="007A359C"/>
    <w:rsid w:val="007A4F25"/>
    <w:rsid w:val="007A60C9"/>
    <w:rsid w:val="007A6138"/>
    <w:rsid w:val="007A6DA3"/>
    <w:rsid w:val="007A75F5"/>
    <w:rsid w:val="007B09B6"/>
    <w:rsid w:val="007B2492"/>
    <w:rsid w:val="007B2CC0"/>
    <w:rsid w:val="007B30B8"/>
    <w:rsid w:val="007B479C"/>
    <w:rsid w:val="007B553E"/>
    <w:rsid w:val="007B6F54"/>
    <w:rsid w:val="007B7693"/>
    <w:rsid w:val="007C1AA4"/>
    <w:rsid w:val="007C4B33"/>
    <w:rsid w:val="007C53BE"/>
    <w:rsid w:val="007C7D47"/>
    <w:rsid w:val="007D0395"/>
    <w:rsid w:val="007D1DD3"/>
    <w:rsid w:val="007D46B1"/>
    <w:rsid w:val="007D4CC2"/>
    <w:rsid w:val="007D54CF"/>
    <w:rsid w:val="007D63A6"/>
    <w:rsid w:val="007D6C64"/>
    <w:rsid w:val="007D70F1"/>
    <w:rsid w:val="007D7474"/>
    <w:rsid w:val="007D74C6"/>
    <w:rsid w:val="007E012C"/>
    <w:rsid w:val="007E0586"/>
    <w:rsid w:val="007E087C"/>
    <w:rsid w:val="007E15BF"/>
    <w:rsid w:val="007E16C0"/>
    <w:rsid w:val="007E1C07"/>
    <w:rsid w:val="007E2596"/>
    <w:rsid w:val="007E3C7C"/>
    <w:rsid w:val="007E438A"/>
    <w:rsid w:val="007E46D5"/>
    <w:rsid w:val="007E5BDC"/>
    <w:rsid w:val="007E6876"/>
    <w:rsid w:val="007E6A27"/>
    <w:rsid w:val="007E6BAA"/>
    <w:rsid w:val="007E79AC"/>
    <w:rsid w:val="007F049B"/>
    <w:rsid w:val="007F0A76"/>
    <w:rsid w:val="007F1AA4"/>
    <w:rsid w:val="007F2F75"/>
    <w:rsid w:val="007F3179"/>
    <w:rsid w:val="007F3A87"/>
    <w:rsid w:val="007F3A9B"/>
    <w:rsid w:val="007F48A4"/>
    <w:rsid w:val="007F4FE8"/>
    <w:rsid w:val="007F540B"/>
    <w:rsid w:val="007F67B4"/>
    <w:rsid w:val="007F7159"/>
    <w:rsid w:val="007F71A1"/>
    <w:rsid w:val="008012CE"/>
    <w:rsid w:val="00801F57"/>
    <w:rsid w:val="008022DD"/>
    <w:rsid w:val="00802E65"/>
    <w:rsid w:val="008053F9"/>
    <w:rsid w:val="00805951"/>
    <w:rsid w:val="00806A9F"/>
    <w:rsid w:val="008100F1"/>
    <w:rsid w:val="00811400"/>
    <w:rsid w:val="008117DF"/>
    <w:rsid w:val="00812EE1"/>
    <w:rsid w:val="00813BC9"/>
    <w:rsid w:val="008153AE"/>
    <w:rsid w:val="008155C9"/>
    <w:rsid w:val="008159E7"/>
    <w:rsid w:val="00815DC2"/>
    <w:rsid w:val="008173BC"/>
    <w:rsid w:val="00820CEE"/>
    <w:rsid w:val="00821702"/>
    <w:rsid w:val="008225C8"/>
    <w:rsid w:val="00822912"/>
    <w:rsid w:val="0082384A"/>
    <w:rsid w:val="00825A5E"/>
    <w:rsid w:val="00826457"/>
    <w:rsid w:val="008269DD"/>
    <w:rsid w:val="00827790"/>
    <w:rsid w:val="00830644"/>
    <w:rsid w:val="008317D7"/>
    <w:rsid w:val="00832DB1"/>
    <w:rsid w:val="0083347D"/>
    <w:rsid w:val="0083482E"/>
    <w:rsid w:val="00835A5C"/>
    <w:rsid w:val="00835CD9"/>
    <w:rsid w:val="00836921"/>
    <w:rsid w:val="00836B1A"/>
    <w:rsid w:val="0083779B"/>
    <w:rsid w:val="00837ADF"/>
    <w:rsid w:val="00837D0F"/>
    <w:rsid w:val="00837EB3"/>
    <w:rsid w:val="00840B0B"/>
    <w:rsid w:val="0084198F"/>
    <w:rsid w:val="0084208D"/>
    <w:rsid w:val="0084381E"/>
    <w:rsid w:val="008438B3"/>
    <w:rsid w:val="00844E8D"/>
    <w:rsid w:val="00845013"/>
    <w:rsid w:val="0084546B"/>
    <w:rsid w:val="008461A4"/>
    <w:rsid w:val="008463A3"/>
    <w:rsid w:val="0084707F"/>
    <w:rsid w:val="00850C4D"/>
    <w:rsid w:val="00851CF9"/>
    <w:rsid w:val="00851EE5"/>
    <w:rsid w:val="00852960"/>
    <w:rsid w:val="00852987"/>
    <w:rsid w:val="00853132"/>
    <w:rsid w:val="00853BFB"/>
    <w:rsid w:val="0085683C"/>
    <w:rsid w:val="008572B6"/>
    <w:rsid w:val="0085757F"/>
    <w:rsid w:val="00857CF5"/>
    <w:rsid w:val="00860475"/>
    <w:rsid w:val="008605B0"/>
    <w:rsid w:val="00861D68"/>
    <w:rsid w:val="00863D03"/>
    <w:rsid w:val="008644CE"/>
    <w:rsid w:val="0086576D"/>
    <w:rsid w:val="008660FC"/>
    <w:rsid w:val="0086612F"/>
    <w:rsid w:val="008671AA"/>
    <w:rsid w:val="00867361"/>
    <w:rsid w:val="00871342"/>
    <w:rsid w:val="008716FA"/>
    <w:rsid w:val="00871834"/>
    <w:rsid w:val="0087313F"/>
    <w:rsid w:val="00873179"/>
    <w:rsid w:val="00874A22"/>
    <w:rsid w:val="00874CAD"/>
    <w:rsid w:val="00875B91"/>
    <w:rsid w:val="0087631F"/>
    <w:rsid w:val="00876395"/>
    <w:rsid w:val="00876D19"/>
    <w:rsid w:val="00876E38"/>
    <w:rsid w:val="00877930"/>
    <w:rsid w:val="00877CB1"/>
    <w:rsid w:val="00877DF7"/>
    <w:rsid w:val="0088024B"/>
    <w:rsid w:val="00880301"/>
    <w:rsid w:val="008805CD"/>
    <w:rsid w:val="00880A27"/>
    <w:rsid w:val="00880D29"/>
    <w:rsid w:val="008821D7"/>
    <w:rsid w:val="00882995"/>
    <w:rsid w:val="0088427F"/>
    <w:rsid w:val="008848A7"/>
    <w:rsid w:val="00885516"/>
    <w:rsid w:val="00886B2E"/>
    <w:rsid w:val="00886EC4"/>
    <w:rsid w:val="00887EB1"/>
    <w:rsid w:val="00890C72"/>
    <w:rsid w:val="008914A8"/>
    <w:rsid w:val="008917B3"/>
    <w:rsid w:val="00891A6F"/>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2D9D"/>
    <w:rsid w:val="008A3909"/>
    <w:rsid w:val="008A3A32"/>
    <w:rsid w:val="008A3B8A"/>
    <w:rsid w:val="008A45C9"/>
    <w:rsid w:val="008A4BC4"/>
    <w:rsid w:val="008A4F8F"/>
    <w:rsid w:val="008A60D5"/>
    <w:rsid w:val="008A6336"/>
    <w:rsid w:val="008A652D"/>
    <w:rsid w:val="008A79FB"/>
    <w:rsid w:val="008A7A02"/>
    <w:rsid w:val="008A7AA6"/>
    <w:rsid w:val="008B0EC3"/>
    <w:rsid w:val="008B15F6"/>
    <w:rsid w:val="008B1B76"/>
    <w:rsid w:val="008B3DBA"/>
    <w:rsid w:val="008B4239"/>
    <w:rsid w:val="008B50C9"/>
    <w:rsid w:val="008B5CFD"/>
    <w:rsid w:val="008B5E98"/>
    <w:rsid w:val="008B688A"/>
    <w:rsid w:val="008B6C86"/>
    <w:rsid w:val="008B6CBC"/>
    <w:rsid w:val="008C0293"/>
    <w:rsid w:val="008C0592"/>
    <w:rsid w:val="008C236B"/>
    <w:rsid w:val="008C24C6"/>
    <w:rsid w:val="008C2816"/>
    <w:rsid w:val="008C2A51"/>
    <w:rsid w:val="008C479A"/>
    <w:rsid w:val="008C5980"/>
    <w:rsid w:val="008C6748"/>
    <w:rsid w:val="008C6ECD"/>
    <w:rsid w:val="008D0327"/>
    <w:rsid w:val="008D0851"/>
    <w:rsid w:val="008D0A8A"/>
    <w:rsid w:val="008D5190"/>
    <w:rsid w:val="008E1AC0"/>
    <w:rsid w:val="008E1D60"/>
    <w:rsid w:val="008E34AB"/>
    <w:rsid w:val="008E405F"/>
    <w:rsid w:val="008E5132"/>
    <w:rsid w:val="008E57D5"/>
    <w:rsid w:val="008E5E89"/>
    <w:rsid w:val="008E663D"/>
    <w:rsid w:val="008E66CD"/>
    <w:rsid w:val="008E788D"/>
    <w:rsid w:val="008E7AFA"/>
    <w:rsid w:val="008E7D8C"/>
    <w:rsid w:val="008F134F"/>
    <w:rsid w:val="008F14CB"/>
    <w:rsid w:val="008F199A"/>
    <w:rsid w:val="008F1C3F"/>
    <w:rsid w:val="008F36F8"/>
    <w:rsid w:val="008F3D44"/>
    <w:rsid w:val="008F3FA3"/>
    <w:rsid w:val="008F442D"/>
    <w:rsid w:val="008F4460"/>
    <w:rsid w:val="008F55E5"/>
    <w:rsid w:val="008F57B6"/>
    <w:rsid w:val="008F5A72"/>
    <w:rsid w:val="008F6FBE"/>
    <w:rsid w:val="008F7862"/>
    <w:rsid w:val="00900484"/>
    <w:rsid w:val="0090068F"/>
    <w:rsid w:val="00901B5C"/>
    <w:rsid w:val="00902250"/>
    <w:rsid w:val="00902381"/>
    <w:rsid w:val="0090307F"/>
    <w:rsid w:val="00903A41"/>
    <w:rsid w:val="00904DC4"/>
    <w:rsid w:val="00906739"/>
    <w:rsid w:val="00907432"/>
    <w:rsid w:val="00907511"/>
    <w:rsid w:val="00910564"/>
    <w:rsid w:val="009107E2"/>
    <w:rsid w:val="00910A68"/>
    <w:rsid w:val="00910DCA"/>
    <w:rsid w:val="009110EE"/>
    <w:rsid w:val="009113BB"/>
    <w:rsid w:val="00911405"/>
    <w:rsid w:val="00912908"/>
    <w:rsid w:val="00914554"/>
    <w:rsid w:val="009146F9"/>
    <w:rsid w:val="009167CA"/>
    <w:rsid w:val="00916BD6"/>
    <w:rsid w:val="00916C7B"/>
    <w:rsid w:val="00917284"/>
    <w:rsid w:val="009178F4"/>
    <w:rsid w:val="00917CFC"/>
    <w:rsid w:val="00920285"/>
    <w:rsid w:val="00920DD2"/>
    <w:rsid w:val="00921115"/>
    <w:rsid w:val="009217E9"/>
    <w:rsid w:val="0092205F"/>
    <w:rsid w:val="009220D0"/>
    <w:rsid w:val="0092339B"/>
    <w:rsid w:val="00923B1A"/>
    <w:rsid w:val="00924767"/>
    <w:rsid w:val="00924C1C"/>
    <w:rsid w:val="0092500D"/>
    <w:rsid w:val="009250F8"/>
    <w:rsid w:val="00926890"/>
    <w:rsid w:val="00927EAC"/>
    <w:rsid w:val="00927EEA"/>
    <w:rsid w:val="009306D4"/>
    <w:rsid w:val="00930FD3"/>
    <w:rsid w:val="00931B6C"/>
    <w:rsid w:val="009329B3"/>
    <w:rsid w:val="0093301D"/>
    <w:rsid w:val="009346CB"/>
    <w:rsid w:val="00934FAB"/>
    <w:rsid w:val="0093546F"/>
    <w:rsid w:val="0093584D"/>
    <w:rsid w:val="00935A9B"/>
    <w:rsid w:val="00935C78"/>
    <w:rsid w:val="00935E26"/>
    <w:rsid w:val="00937A89"/>
    <w:rsid w:val="00940263"/>
    <w:rsid w:val="009434A9"/>
    <w:rsid w:val="0094353F"/>
    <w:rsid w:val="009443E4"/>
    <w:rsid w:val="00945506"/>
    <w:rsid w:val="0094597A"/>
    <w:rsid w:val="009459A7"/>
    <w:rsid w:val="00946493"/>
    <w:rsid w:val="009471CE"/>
    <w:rsid w:val="009476B2"/>
    <w:rsid w:val="00947F9C"/>
    <w:rsid w:val="00950B73"/>
    <w:rsid w:val="00951440"/>
    <w:rsid w:val="00951D10"/>
    <w:rsid w:val="00951DF4"/>
    <w:rsid w:val="00953B40"/>
    <w:rsid w:val="00953FC9"/>
    <w:rsid w:val="009542CA"/>
    <w:rsid w:val="00957036"/>
    <w:rsid w:val="0096298F"/>
    <w:rsid w:val="00962E3B"/>
    <w:rsid w:val="0096438E"/>
    <w:rsid w:val="00965204"/>
    <w:rsid w:val="009653E3"/>
    <w:rsid w:val="00966BA0"/>
    <w:rsid w:val="00967039"/>
    <w:rsid w:val="00970847"/>
    <w:rsid w:val="0097117D"/>
    <w:rsid w:val="009712C2"/>
    <w:rsid w:val="0097130E"/>
    <w:rsid w:val="0097181C"/>
    <w:rsid w:val="0097191C"/>
    <w:rsid w:val="00972C07"/>
    <w:rsid w:val="00974334"/>
    <w:rsid w:val="009758E7"/>
    <w:rsid w:val="00975D78"/>
    <w:rsid w:val="009768EA"/>
    <w:rsid w:val="00976987"/>
    <w:rsid w:val="0098056F"/>
    <w:rsid w:val="0098064C"/>
    <w:rsid w:val="00981E3D"/>
    <w:rsid w:val="00982AAC"/>
    <w:rsid w:val="00982CDD"/>
    <w:rsid w:val="00983DEC"/>
    <w:rsid w:val="00984620"/>
    <w:rsid w:val="00984E73"/>
    <w:rsid w:val="00987B7F"/>
    <w:rsid w:val="0099003F"/>
    <w:rsid w:val="00990A9D"/>
    <w:rsid w:val="009912F6"/>
    <w:rsid w:val="00991833"/>
    <w:rsid w:val="009926E0"/>
    <w:rsid w:val="00993E2C"/>
    <w:rsid w:val="00996074"/>
    <w:rsid w:val="00996612"/>
    <w:rsid w:val="00997675"/>
    <w:rsid w:val="009A041F"/>
    <w:rsid w:val="009A1DBB"/>
    <w:rsid w:val="009A2249"/>
    <w:rsid w:val="009A2AF3"/>
    <w:rsid w:val="009A409E"/>
    <w:rsid w:val="009A43BE"/>
    <w:rsid w:val="009A4E0C"/>
    <w:rsid w:val="009A5616"/>
    <w:rsid w:val="009A5FEF"/>
    <w:rsid w:val="009A713A"/>
    <w:rsid w:val="009A78C2"/>
    <w:rsid w:val="009A7CA6"/>
    <w:rsid w:val="009B0455"/>
    <w:rsid w:val="009B0DBB"/>
    <w:rsid w:val="009B2552"/>
    <w:rsid w:val="009B4028"/>
    <w:rsid w:val="009B40A0"/>
    <w:rsid w:val="009B43E5"/>
    <w:rsid w:val="009B4A04"/>
    <w:rsid w:val="009B530B"/>
    <w:rsid w:val="009B53A4"/>
    <w:rsid w:val="009B5BD5"/>
    <w:rsid w:val="009B721B"/>
    <w:rsid w:val="009B77CF"/>
    <w:rsid w:val="009B7815"/>
    <w:rsid w:val="009C0578"/>
    <w:rsid w:val="009C163E"/>
    <w:rsid w:val="009C21A1"/>
    <w:rsid w:val="009C390A"/>
    <w:rsid w:val="009C4340"/>
    <w:rsid w:val="009C4BE9"/>
    <w:rsid w:val="009C5669"/>
    <w:rsid w:val="009C636B"/>
    <w:rsid w:val="009C6B20"/>
    <w:rsid w:val="009C771D"/>
    <w:rsid w:val="009C7889"/>
    <w:rsid w:val="009D148E"/>
    <w:rsid w:val="009D2265"/>
    <w:rsid w:val="009D3581"/>
    <w:rsid w:val="009D375D"/>
    <w:rsid w:val="009D38D6"/>
    <w:rsid w:val="009D3BB1"/>
    <w:rsid w:val="009D408F"/>
    <w:rsid w:val="009D42FC"/>
    <w:rsid w:val="009D57A1"/>
    <w:rsid w:val="009D57E7"/>
    <w:rsid w:val="009D6EAB"/>
    <w:rsid w:val="009D7311"/>
    <w:rsid w:val="009D7F3B"/>
    <w:rsid w:val="009E1B28"/>
    <w:rsid w:val="009E1D32"/>
    <w:rsid w:val="009E1F29"/>
    <w:rsid w:val="009E2F2D"/>
    <w:rsid w:val="009E3A7D"/>
    <w:rsid w:val="009E40CD"/>
    <w:rsid w:val="009E4149"/>
    <w:rsid w:val="009E59EE"/>
    <w:rsid w:val="009E690D"/>
    <w:rsid w:val="009E7AF3"/>
    <w:rsid w:val="009E7CFB"/>
    <w:rsid w:val="009F0106"/>
    <w:rsid w:val="009F1489"/>
    <w:rsid w:val="009F1AF6"/>
    <w:rsid w:val="009F1CB5"/>
    <w:rsid w:val="009F2709"/>
    <w:rsid w:val="009F36A0"/>
    <w:rsid w:val="009F44C6"/>
    <w:rsid w:val="009F484D"/>
    <w:rsid w:val="009F600F"/>
    <w:rsid w:val="009F6721"/>
    <w:rsid w:val="009F6942"/>
    <w:rsid w:val="009F7301"/>
    <w:rsid w:val="00A00411"/>
    <w:rsid w:val="00A00EB1"/>
    <w:rsid w:val="00A017AC"/>
    <w:rsid w:val="00A01943"/>
    <w:rsid w:val="00A024A5"/>
    <w:rsid w:val="00A0472C"/>
    <w:rsid w:val="00A04A6F"/>
    <w:rsid w:val="00A0506F"/>
    <w:rsid w:val="00A05CD7"/>
    <w:rsid w:val="00A065F5"/>
    <w:rsid w:val="00A06A4B"/>
    <w:rsid w:val="00A1035E"/>
    <w:rsid w:val="00A10B32"/>
    <w:rsid w:val="00A12159"/>
    <w:rsid w:val="00A12BAF"/>
    <w:rsid w:val="00A1308A"/>
    <w:rsid w:val="00A14960"/>
    <w:rsid w:val="00A14B53"/>
    <w:rsid w:val="00A14CF0"/>
    <w:rsid w:val="00A153CA"/>
    <w:rsid w:val="00A16613"/>
    <w:rsid w:val="00A20F3A"/>
    <w:rsid w:val="00A229C1"/>
    <w:rsid w:val="00A2331B"/>
    <w:rsid w:val="00A24F3D"/>
    <w:rsid w:val="00A25980"/>
    <w:rsid w:val="00A25A18"/>
    <w:rsid w:val="00A26069"/>
    <w:rsid w:val="00A276CB"/>
    <w:rsid w:val="00A31463"/>
    <w:rsid w:val="00A31FF1"/>
    <w:rsid w:val="00A32168"/>
    <w:rsid w:val="00A3261C"/>
    <w:rsid w:val="00A33525"/>
    <w:rsid w:val="00A34537"/>
    <w:rsid w:val="00A35C51"/>
    <w:rsid w:val="00A36E81"/>
    <w:rsid w:val="00A36F79"/>
    <w:rsid w:val="00A37035"/>
    <w:rsid w:val="00A40198"/>
    <w:rsid w:val="00A43009"/>
    <w:rsid w:val="00A43030"/>
    <w:rsid w:val="00A4334C"/>
    <w:rsid w:val="00A438F6"/>
    <w:rsid w:val="00A43BF0"/>
    <w:rsid w:val="00A44C32"/>
    <w:rsid w:val="00A47459"/>
    <w:rsid w:val="00A503E9"/>
    <w:rsid w:val="00A50B9F"/>
    <w:rsid w:val="00A51989"/>
    <w:rsid w:val="00A52A92"/>
    <w:rsid w:val="00A52EB2"/>
    <w:rsid w:val="00A5304B"/>
    <w:rsid w:val="00A5402B"/>
    <w:rsid w:val="00A54825"/>
    <w:rsid w:val="00A5489D"/>
    <w:rsid w:val="00A55689"/>
    <w:rsid w:val="00A56077"/>
    <w:rsid w:val="00A56514"/>
    <w:rsid w:val="00A57A5D"/>
    <w:rsid w:val="00A60114"/>
    <w:rsid w:val="00A60BE5"/>
    <w:rsid w:val="00A60CA6"/>
    <w:rsid w:val="00A62A47"/>
    <w:rsid w:val="00A64E07"/>
    <w:rsid w:val="00A64F10"/>
    <w:rsid w:val="00A65C8F"/>
    <w:rsid w:val="00A66FF8"/>
    <w:rsid w:val="00A702E5"/>
    <w:rsid w:val="00A70F9B"/>
    <w:rsid w:val="00A71591"/>
    <w:rsid w:val="00A7227E"/>
    <w:rsid w:val="00A726F4"/>
    <w:rsid w:val="00A72B7B"/>
    <w:rsid w:val="00A7428A"/>
    <w:rsid w:val="00A746AA"/>
    <w:rsid w:val="00A74F88"/>
    <w:rsid w:val="00A75142"/>
    <w:rsid w:val="00A75497"/>
    <w:rsid w:val="00A755CB"/>
    <w:rsid w:val="00A7580A"/>
    <w:rsid w:val="00A768AA"/>
    <w:rsid w:val="00A76CC8"/>
    <w:rsid w:val="00A76E02"/>
    <w:rsid w:val="00A7797B"/>
    <w:rsid w:val="00A8088F"/>
    <w:rsid w:val="00A81AB7"/>
    <w:rsid w:val="00A82295"/>
    <w:rsid w:val="00A83A77"/>
    <w:rsid w:val="00A846B9"/>
    <w:rsid w:val="00A84AF5"/>
    <w:rsid w:val="00A851BA"/>
    <w:rsid w:val="00A869B6"/>
    <w:rsid w:val="00A90D2C"/>
    <w:rsid w:val="00A923F1"/>
    <w:rsid w:val="00A92C1F"/>
    <w:rsid w:val="00A92E75"/>
    <w:rsid w:val="00A9339B"/>
    <w:rsid w:val="00A93A66"/>
    <w:rsid w:val="00A93BC7"/>
    <w:rsid w:val="00A93EF0"/>
    <w:rsid w:val="00A94960"/>
    <w:rsid w:val="00A94A63"/>
    <w:rsid w:val="00A94DA5"/>
    <w:rsid w:val="00A94F81"/>
    <w:rsid w:val="00A95143"/>
    <w:rsid w:val="00A95710"/>
    <w:rsid w:val="00A95728"/>
    <w:rsid w:val="00A9650B"/>
    <w:rsid w:val="00A96583"/>
    <w:rsid w:val="00A967BD"/>
    <w:rsid w:val="00A96B1E"/>
    <w:rsid w:val="00A978A8"/>
    <w:rsid w:val="00A97CB6"/>
    <w:rsid w:val="00AA01CA"/>
    <w:rsid w:val="00AA04E4"/>
    <w:rsid w:val="00AA062B"/>
    <w:rsid w:val="00AA10A1"/>
    <w:rsid w:val="00AA25F8"/>
    <w:rsid w:val="00AA3C5C"/>
    <w:rsid w:val="00AA4549"/>
    <w:rsid w:val="00AA4B50"/>
    <w:rsid w:val="00AA57C5"/>
    <w:rsid w:val="00AA59B8"/>
    <w:rsid w:val="00AA6790"/>
    <w:rsid w:val="00AA7A1E"/>
    <w:rsid w:val="00AA7D94"/>
    <w:rsid w:val="00AB020B"/>
    <w:rsid w:val="00AB08D5"/>
    <w:rsid w:val="00AB0CD0"/>
    <w:rsid w:val="00AB2E3D"/>
    <w:rsid w:val="00AB317F"/>
    <w:rsid w:val="00AB34CE"/>
    <w:rsid w:val="00AB3711"/>
    <w:rsid w:val="00AB39C6"/>
    <w:rsid w:val="00AB553F"/>
    <w:rsid w:val="00AB65F4"/>
    <w:rsid w:val="00AC21A9"/>
    <w:rsid w:val="00AC24F8"/>
    <w:rsid w:val="00AC2B43"/>
    <w:rsid w:val="00AC2BD6"/>
    <w:rsid w:val="00AC2EA3"/>
    <w:rsid w:val="00AC3964"/>
    <w:rsid w:val="00AC427F"/>
    <w:rsid w:val="00AC4AE0"/>
    <w:rsid w:val="00AC4D9C"/>
    <w:rsid w:val="00AC52D8"/>
    <w:rsid w:val="00AC614B"/>
    <w:rsid w:val="00AC640B"/>
    <w:rsid w:val="00AC6737"/>
    <w:rsid w:val="00AC766E"/>
    <w:rsid w:val="00AC77DD"/>
    <w:rsid w:val="00AD135C"/>
    <w:rsid w:val="00AD1B50"/>
    <w:rsid w:val="00AD272E"/>
    <w:rsid w:val="00AD4278"/>
    <w:rsid w:val="00AD4DD7"/>
    <w:rsid w:val="00AD4E10"/>
    <w:rsid w:val="00AD52FF"/>
    <w:rsid w:val="00AD5464"/>
    <w:rsid w:val="00AD6DB3"/>
    <w:rsid w:val="00AD6E9D"/>
    <w:rsid w:val="00AE032D"/>
    <w:rsid w:val="00AE059D"/>
    <w:rsid w:val="00AE34D7"/>
    <w:rsid w:val="00AE3A34"/>
    <w:rsid w:val="00AE4B2E"/>
    <w:rsid w:val="00AE4FF1"/>
    <w:rsid w:val="00AE64F5"/>
    <w:rsid w:val="00AE7006"/>
    <w:rsid w:val="00AE72F2"/>
    <w:rsid w:val="00AE7C5A"/>
    <w:rsid w:val="00AF194A"/>
    <w:rsid w:val="00AF2D61"/>
    <w:rsid w:val="00AF5FE2"/>
    <w:rsid w:val="00AF7016"/>
    <w:rsid w:val="00AF72F0"/>
    <w:rsid w:val="00AF7E00"/>
    <w:rsid w:val="00B01F84"/>
    <w:rsid w:val="00B0207E"/>
    <w:rsid w:val="00B02A34"/>
    <w:rsid w:val="00B03920"/>
    <w:rsid w:val="00B042A7"/>
    <w:rsid w:val="00B056AD"/>
    <w:rsid w:val="00B056E4"/>
    <w:rsid w:val="00B07479"/>
    <w:rsid w:val="00B07E59"/>
    <w:rsid w:val="00B1056D"/>
    <w:rsid w:val="00B12547"/>
    <w:rsid w:val="00B1330D"/>
    <w:rsid w:val="00B13825"/>
    <w:rsid w:val="00B155D4"/>
    <w:rsid w:val="00B15AF5"/>
    <w:rsid w:val="00B15B1E"/>
    <w:rsid w:val="00B16124"/>
    <w:rsid w:val="00B17462"/>
    <w:rsid w:val="00B17DCE"/>
    <w:rsid w:val="00B20619"/>
    <w:rsid w:val="00B21F8F"/>
    <w:rsid w:val="00B23CBB"/>
    <w:rsid w:val="00B259D5"/>
    <w:rsid w:val="00B26370"/>
    <w:rsid w:val="00B3105D"/>
    <w:rsid w:val="00B3147A"/>
    <w:rsid w:val="00B327DF"/>
    <w:rsid w:val="00B33903"/>
    <w:rsid w:val="00B33B03"/>
    <w:rsid w:val="00B340EF"/>
    <w:rsid w:val="00B34875"/>
    <w:rsid w:val="00B35302"/>
    <w:rsid w:val="00B36288"/>
    <w:rsid w:val="00B3666A"/>
    <w:rsid w:val="00B367A2"/>
    <w:rsid w:val="00B3680F"/>
    <w:rsid w:val="00B371CF"/>
    <w:rsid w:val="00B40617"/>
    <w:rsid w:val="00B411E1"/>
    <w:rsid w:val="00B41B9E"/>
    <w:rsid w:val="00B421EA"/>
    <w:rsid w:val="00B43AA2"/>
    <w:rsid w:val="00B43E50"/>
    <w:rsid w:val="00B443A0"/>
    <w:rsid w:val="00B44433"/>
    <w:rsid w:val="00B44812"/>
    <w:rsid w:val="00B44E3D"/>
    <w:rsid w:val="00B46188"/>
    <w:rsid w:val="00B470FE"/>
    <w:rsid w:val="00B514F1"/>
    <w:rsid w:val="00B51CB4"/>
    <w:rsid w:val="00B52DDB"/>
    <w:rsid w:val="00B533C5"/>
    <w:rsid w:val="00B54074"/>
    <w:rsid w:val="00B54C10"/>
    <w:rsid w:val="00B55161"/>
    <w:rsid w:val="00B55ADA"/>
    <w:rsid w:val="00B56422"/>
    <w:rsid w:val="00B56C71"/>
    <w:rsid w:val="00B56F07"/>
    <w:rsid w:val="00B57C2F"/>
    <w:rsid w:val="00B600C6"/>
    <w:rsid w:val="00B61D8E"/>
    <w:rsid w:val="00B61F26"/>
    <w:rsid w:val="00B631D1"/>
    <w:rsid w:val="00B6324C"/>
    <w:rsid w:val="00B6388E"/>
    <w:rsid w:val="00B63935"/>
    <w:rsid w:val="00B63D83"/>
    <w:rsid w:val="00B6404F"/>
    <w:rsid w:val="00B64E2C"/>
    <w:rsid w:val="00B657ED"/>
    <w:rsid w:val="00B70610"/>
    <w:rsid w:val="00B70825"/>
    <w:rsid w:val="00B71185"/>
    <w:rsid w:val="00B7155B"/>
    <w:rsid w:val="00B72539"/>
    <w:rsid w:val="00B731A3"/>
    <w:rsid w:val="00B73329"/>
    <w:rsid w:val="00B7342B"/>
    <w:rsid w:val="00B73C87"/>
    <w:rsid w:val="00B74B2C"/>
    <w:rsid w:val="00B76297"/>
    <w:rsid w:val="00B76757"/>
    <w:rsid w:val="00B7686D"/>
    <w:rsid w:val="00B77AF2"/>
    <w:rsid w:val="00B80618"/>
    <w:rsid w:val="00B80824"/>
    <w:rsid w:val="00B828C8"/>
    <w:rsid w:val="00B8300F"/>
    <w:rsid w:val="00B837F0"/>
    <w:rsid w:val="00B847E7"/>
    <w:rsid w:val="00B84DF2"/>
    <w:rsid w:val="00B84FA7"/>
    <w:rsid w:val="00B8588D"/>
    <w:rsid w:val="00B868FA"/>
    <w:rsid w:val="00B87387"/>
    <w:rsid w:val="00B903C1"/>
    <w:rsid w:val="00B91EB5"/>
    <w:rsid w:val="00B92BF2"/>
    <w:rsid w:val="00B94BC5"/>
    <w:rsid w:val="00B95DDD"/>
    <w:rsid w:val="00BA0EDE"/>
    <w:rsid w:val="00BA0F59"/>
    <w:rsid w:val="00BA0FA8"/>
    <w:rsid w:val="00BA1967"/>
    <w:rsid w:val="00BA1A08"/>
    <w:rsid w:val="00BA25E9"/>
    <w:rsid w:val="00BA2DEE"/>
    <w:rsid w:val="00BA310C"/>
    <w:rsid w:val="00BA4331"/>
    <w:rsid w:val="00BA4483"/>
    <w:rsid w:val="00BA45BF"/>
    <w:rsid w:val="00BA4661"/>
    <w:rsid w:val="00BA4C3F"/>
    <w:rsid w:val="00BA5732"/>
    <w:rsid w:val="00BA59A5"/>
    <w:rsid w:val="00BA5F63"/>
    <w:rsid w:val="00BA664F"/>
    <w:rsid w:val="00BB039E"/>
    <w:rsid w:val="00BB0663"/>
    <w:rsid w:val="00BB162C"/>
    <w:rsid w:val="00BB16C2"/>
    <w:rsid w:val="00BB2125"/>
    <w:rsid w:val="00BB2EED"/>
    <w:rsid w:val="00BB3371"/>
    <w:rsid w:val="00BB4771"/>
    <w:rsid w:val="00BB50AB"/>
    <w:rsid w:val="00BB5F0F"/>
    <w:rsid w:val="00BB6FB2"/>
    <w:rsid w:val="00BB77DF"/>
    <w:rsid w:val="00BC02E3"/>
    <w:rsid w:val="00BC05BD"/>
    <w:rsid w:val="00BC0FD3"/>
    <w:rsid w:val="00BC220C"/>
    <w:rsid w:val="00BC3CF1"/>
    <w:rsid w:val="00BC47F7"/>
    <w:rsid w:val="00BC4D0B"/>
    <w:rsid w:val="00BC608D"/>
    <w:rsid w:val="00BC7ABB"/>
    <w:rsid w:val="00BD0696"/>
    <w:rsid w:val="00BD3379"/>
    <w:rsid w:val="00BD3446"/>
    <w:rsid w:val="00BD40B1"/>
    <w:rsid w:val="00BD512F"/>
    <w:rsid w:val="00BD65A0"/>
    <w:rsid w:val="00BD69F6"/>
    <w:rsid w:val="00BD6DBD"/>
    <w:rsid w:val="00BD6EE8"/>
    <w:rsid w:val="00BD702A"/>
    <w:rsid w:val="00BE0251"/>
    <w:rsid w:val="00BE0D5A"/>
    <w:rsid w:val="00BE121C"/>
    <w:rsid w:val="00BE1F63"/>
    <w:rsid w:val="00BE2568"/>
    <w:rsid w:val="00BE3627"/>
    <w:rsid w:val="00BE3C46"/>
    <w:rsid w:val="00BE3F62"/>
    <w:rsid w:val="00BE3FB7"/>
    <w:rsid w:val="00BE6D40"/>
    <w:rsid w:val="00BF1B39"/>
    <w:rsid w:val="00BF3654"/>
    <w:rsid w:val="00BF383B"/>
    <w:rsid w:val="00BF4A10"/>
    <w:rsid w:val="00BF7B98"/>
    <w:rsid w:val="00C013D8"/>
    <w:rsid w:val="00C027BA"/>
    <w:rsid w:val="00C03C8F"/>
    <w:rsid w:val="00C04B60"/>
    <w:rsid w:val="00C059A3"/>
    <w:rsid w:val="00C05DA5"/>
    <w:rsid w:val="00C06544"/>
    <w:rsid w:val="00C0745A"/>
    <w:rsid w:val="00C07704"/>
    <w:rsid w:val="00C0794F"/>
    <w:rsid w:val="00C10BDF"/>
    <w:rsid w:val="00C133B0"/>
    <w:rsid w:val="00C13A77"/>
    <w:rsid w:val="00C143AE"/>
    <w:rsid w:val="00C1549F"/>
    <w:rsid w:val="00C15C69"/>
    <w:rsid w:val="00C15D33"/>
    <w:rsid w:val="00C15F3C"/>
    <w:rsid w:val="00C1630A"/>
    <w:rsid w:val="00C2101E"/>
    <w:rsid w:val="00C234CD"/>
    <w:rsid w:val="00C238AE"/>
    <w:rsid w:val="00C24087"/>
    <w:rsid w:val="00C240AE"/>
    <w:rsid w:val="00C24324"/>
    <w:rsid w:val="00C24BC0"/>
    <w:rsid w:val="00C251ED"/>
    <w:rsid w:val="00C2646E"/>
    <w:rsid w:val="00C26629"/>
    <w:rsid w:val="00C270A9"/>
    <w:rsid w:val="00C27240"/>
    <w:rsid w:val="00C2798A"/>
    <w:rsid w:val="00C27D28"/>
    <w:rsid w:val="00C30560"/>
    <w:rsid w:val="00C315A3"/>
    <w:rsid w:val="00C31A57"/>
    <w:rsid w:val="00C31BBC"/>
    <w:rsid w:val="00C31CEA"/>
    <w:rsid w:val="00C31F7A"/>
    <w:rsid w:val="00C3206B"/>
    <w:rsid w:val="00C329BC"/>
    <w:rsid w:val="00C32C9B"/>
    <w:rsid w:val="00C338CA"/>
    <w:rsid w:val="00C3544C"/>
    <w:rsid w:val="00C35B29"/>
    <w:rsid w:val="00C35FC4"/>
    <w:rsid w:val="00C362F2"/>
    <w:rsid w:val="00C37CA2"/>
    <w:rsid w:val="00C405C9"/>
    <w:rsid w:val="00C4185B"/>
    <w:rsid w:val="00C41B0A"/>
    <w:rsid w:val="00C42341"/>
    <w:rsid w:val="00C42C98"/>
    <w:rsid w:val="00C4307B"/>
    <w:rsid w:val="00C4432F"/>
    <w:rsid w:val="00C44CCE"/>
    <w:rsid w:val="00C452FF"/>
    <w:rsid w:val="00C4543D"/>
    <w:rsid w:val="00C46218"/>
    <w:rsid w:val="00C46ADF"/>
    <w:rsid w:val="00C47893"/>
    <w:rsid w:val="00C51977"/>
    <w:rsid w:val="00C51FCA"/>
    <w:rsid w:val="00C52993"/>
    <w:rsid w:val="00C55AD3"/>
    <w:rsid w:val="00C56A8D"/>
    <w:rsid w:val="00C56CB6"/>
    <w:rsid w:val="00C6077A"/>
    <w:rsid w:val="00C6158E"/>
    <w:rsid w:val="00C629A1"/>
    <w:rsid w:val="00C629E6"/>
    <w:rsid w:val="00C65534"/>
    <w:rsid w:val="00C663A9"/>
    <w:rsid w:val="00C67A3E"/>
    <w:rsid w:val="00C7025B"/>
    <w:rsid w:val="00C708B2"/>
    <w:rsid w:val="00C70F0E"/>
    <w:rsid w:val="00C7117F"/>
    <w:rsid w:val="00C71E99"/>
    <w:rsid w:val="00C72844"/>
    <w:rsid w:val="00C7370F"/>
    <w:rsid w:val="00C7396E"/>
    <w:rsid w:val="00C7450E"/>
    <w:rsid w:val="00C75A57"/>
    <w:rsid w:val="00C75B53"/>
    <w:rsid w:val="00C76245"/>
    <w:rsid w:val="00C76CEE"/>
    <w:rsid w:val="00C779EB"/>
    <w:rsid w:val="00C77F9C"/>
    <w:rsid w:val="00C8114E"/>
    <w:rsid w:val="00C83141"/>
    <w:rsid w:val="00C83620"/>
    <w:rsid w:val="00C83D33"/>
    <w:rsid w:val="00C83F00"/>
    <w:rsid w:val="00C8411A"/>
    <w:rsid w:val="00C84163"/>
    <w:rsid w:val="00C84F37"/>
    <w:rsid w:val="00C85933"/>
    <w:rsid w:val="00C8611F"/>
    <w:rsid w:val="00C865AE"/>
    <w:rsid w:val="00C86759"/>
    <w:rsid w:val="00C87869"/>
    <w:rsid w:val="00C879D5"/>
    <w:rsid w:val="00C90CFC"/>
    <w:rsid w:val="00C917F4"/>
    <w:rsid w:val="00C9348E"/>
    <w:rsid w:val="00C94570"/>
    <w:rsid w:val="00C94A9E"/>
    <w:rsid w:val="00C96BE9"/>
    <w:rsid w:val="00C9726C"/>
    <w:rsid w:val="00C972B0"/>
    <w:rsid w:val="00CA1D51"/>
    <w:rsid w:val="00CA2350"/>
    <w:rsid w:val="00CA41C7"/>
    <w:rsid w:val="00CA471B"/>
    <w:rsid w:val="00CA4D94"/>
    <w:rsid w:val="00CA5471"/>
    <w:rsid w:val="00CA79AD"/>
    <w:rsid w:val="00CA7C71"/>
    <w:rsid w:val="00CB01FA"/>
    <w:rsid w:val="00CB18F4"/>
    <w:rsid w:val="00CB21AB"/>
    <w:rsid w:val="00CB31E3"/>
    <w:rsid w:val="00CB42ED"/>
    <w:rsid w:val="00CB4607"/>
    <w:rsid w:val="00CB4665"/>
    <w:rsid w:val="00CB55BD"/>
    <w:rsid w:val="00CB654B"/>
    <w:rsid w:val="00CB6677"/>
    <w:rsid w:val="00CB70C5"/>
    <w:rsid w:val="00CB7EDF"/>
    <w:rsid w:val="00CC03C0"/>
    <w:rsid w:val="00CC0731"/>
    <w:rsid w:val="00CC200E"/>
    <w:rsid w:val="00CC220C"/>
    <w:rsid w:val="00CC2E01"/>
    <w:rsid w:val="00CC3FFB"/>
    <w:rsid w:val="00CC4F30"/>
    <w:rsid w:val="00CC59F3"/>
    <w:rsid w:val="00CC5F3C"/>
    <w:rsid w:val="00CC6D19"/>
    <w:rsid w:val="00CC7795"/>
    <w:rsid w:val="00CC7CAA"/>
    <w:rsid w:val="00CC7FF8"/>
    <w:rsid w:val="00CD08AC"/>
    <w:rsid w:val="00CD08DB"/>
    <w:rsid w:val="00CD12E2"/>
    <w:rsid w:val="00CD29A0"/>
    <w:rsid w:val="00CD352D"/>
    <w:rsid w:val="00CD3692"/>
    <w:rsid w:val="00CD3AEF"/>
    <w:rsid w:val="00CD52D8"/>
    <w:rsid w:val="00CD52F4"/>
    <w:rsid w:val="00CD6125"/>
    <w:rsid w:val="00CD65B7"/>
    <w:rsid w:val="00CD6A1E"/>
    <w:rsid w:val="00CD7556"/>
    <w:rsid w:val="00CD7925"/>
    <w:rsid w:val="00CE042B"/>
    <w:rsid w:val="00CE070C"/>
    <w:rsid w:val="00CE0860"/>
    <w:rsid w:val="00CE08C0"/>
    <w:rsid w:val="00CE1070"/>
    <w:rsid w:val="00CE2239"/>
    <w:rsid w:val="00CE260A"/>
    <w:rsid w:val="00CE2A7B"/>
    <w:rsid w:val="00CE3023"/>
    <w:rsid w:val="00CE34C9"/>
    <w:rsid w:val="00CE3C7F"/>
    <w:rsid w:val="00CE4394"/>
    <w:rsid w:val="00CE4BCF"/>
    <w:rsid w:val="00CE614A"/>
    <w:rsid w:val="00CE61B4"/>
    <w:rsid w:val="00CE699A"/>
    <w:rsid w:val="00CE6C28"/>
    <w:rsid w:val="00CE6C47"/>
    <w:rsid w:val="00CE72A4"/>
    <w:rsid w:val="00CF04F8"/>
    <w:rsid w:val="00CF05C0"/>
    <w:rsid w:val="00CF0F92"/>
    <w:rsid w:val="00CF187D"/>
    <w:rsid w:val="00CF3141"/>
    <w:rsid w:val="00CF3714"/>
    <w:rsid w:val="00CF5A85"/>
    <w:rsid w:val="00CF635D"/>
    <w:rsid w:val="00CF7808"/>
    <w:rsid w:val="00D0257D"/>
    <w:rsid w:val="00D0391A"/>
    <w:rsid w:val="00D0400F"/>
    <w:rsid w:val="00D04068"/>
    <w:rsid w:val="00D05D91"/>
    <w:rsid w:val="00D06782"/>
    <w:rsid w:val="00D0752F"/>
    <w:rsid w:val="00D0773B"/>
    <w:rsid w:val="00D1099F"/>
    <w:rsid w:val="00D11A6F"/>
    <w:rsid w:val="00D11BE8"/>
    <w:rsid w:val="00D12E05"/>
    <w:rsid w:val="00D13FBF"/>
    <w:rsid w:val="00D14589"/>
    <w:rsid w:val="00D14F3C"/>
    <w:rsid w:val="00D157E3"/>
    <w:rsid w:val="00D17328"/>
    <w:rsid w:val="00D174EE"/>
    <w:rsid w:val="00D20544"/>
    <w:rsid w:val="00D21BAF"/>
    <w:rsid w:val="00D22506"/>
    <w:rsid w:val="00D2258C"/>
    <w:rsid w:val="00D23025"/>
    <w:rsid w:val="00D23212"/>
    <w:rsid w:val="00D23539"/>
    <w:rsid w:val="00D246D8"/>
    <w:rsid w:val="00D24E4D"/>
    <w:rsid w:val="00D24EA0"/>
    <w:rsid w:val="00D25199"/>
    <w:rsid w:val="00D26345"/>
    <w:rsid w:val="00D264A3"/>
    <w:rsid w:val="00D26E09"/>
    <w:rsid w:val="00D26F40"/>
    <w:rsid w:val="00D2718F"/>
    <w:rsid w:val="00D277FE"/>
    <w:rsid w:val="00D279EF"/>
    <w:rsid w:val="00D308E2"/>
    <w:rsid w:val="00D318FE"/>
    <w:rsid w:val="00D32053"/>
    <w:rsid w:val="00D3232D"/>
    <w:rsid w:val="00D341F5"/>
    <w:rsid w:val="00D342F2"/>
    <w:rsid w:val="00D3436D"/>
    <w:rsid w:val="00D34DD9"/>
    <w:rsid w:val="00D34F08"/>
    <w:rsid w:val="00D3558D"/>
    <w:rsid w:val="00D36876"/>
    <w:rsid w:val="00D36A90"/>
    <w:rsid w:val="00D3741F"/>
    <w:rsid w:val="00D3742E"/>
    <w:rsid w:val="00D40C5E"/>
    <w:rsid w:val="00D4129A"/>
    <w:rsid w:val="00D41800"/>
    <w:rsid w:val="00D41813"/>
    <w:rsid w:val="00D41923"/>
    <w:rsid w:val="00D42449"/>
    <w:rsid w:val="00D43C7E"/>
    <w:rsid w:val="00D43CD7"/>
    <w:rsid w:val="00D44C35"/>
    <w:rsid w:val="00D44EDA"/>
    <w:rsid w:val="00D45283"/>
    <w:rsid w:val="00D45C1E"/>
    <w:rsid w:val="00D45DF3"/>
    <w:rsid w:val="00D4714A"/>
    <w:rsid w:val="00D50A30"/>
    <w:rsid w:val="00D513D9"/>
    <w:rsid w:val="00D51775"/>
    <w:rsid w:val="00D517B8"/>
    <w:rsid w:val="00D52508"/>
    <w:rsid w:val="00D52AED"/>
    <w:rsid w:val="00D53A60"/>
    <w:rsid w:val="00D5410C"/>
    <w:rsid w:val="00D54A9D"/>
    <w:rsid w:val="00D55081"/>
    <w:rsid w:val="00D55985"/>
    <w:rsid w:val="00D56908"/>
    <w:rsid w:val="00D56B15"/>
    <w:rsid w:val="00D5719D"/>
    <w:rsid w:val="00D57D3F"/>
    <w:rsid w:val="00D61152"/>
    <w:rsid w:val="00D622D4"/>
    <w:rsid w:val="00D636D8"/>
    <w:rsid w:val="00D642E9"/>
    <w:rsid w:val="00D6431A"/>
    <w:rsid w:val="00D64956"/>
    <w:rsid w:val="00D64F51"/>
    <w:rsid w:val="00D65366"/>
    <w:rsid w:val="00D65DD1"/>
    <w:rsid w:val="00D70468"/>
    <w:rsid w:val="00D713C2"/>
    <w:rsid w:val="00D720E9"/>
    <w:rsid w:val="00D7464D"/>
    <w:rsid w:val="00D75F25"/>
    <w:rsid w:val="00D76215"/>
    <w:rsid w:val="00D764EC"/>
    <w:rsid w:val="00D76BC3"/>
    <w:rsid w:val="00D773C7"/>
    <w:rsid w:val="00D80FCB"/>
    <w:rsid w:val="00D8123D"/>
    <w:rsid w:val="00D8214C"/>
    <w:rsid w:val="00D82579"/>
    <w:rsid w:val="00D8335C"/>
    <w:rsid w:val="00D8355A"/>
    <w:rsid w:val="00D83607"/>
    <w:rsid w:val="00D84DE2"/>
    <w:rsid w:val="00D84E09"/>
    <w:rsid w:val="00D87323"/>
    <w:rsid w:val="00D90B8F"/>
    <w:rsid w:val="00D90BFF"/>
    <w:rsid w:val="00D90E67"/>
    <w:rsid w:val="00D910C6"/>
    <w:rsid w:val="00D929EB"/>
    <w:rsid w:val="00D92B6F"/>
    <w:rsid w:val="00D9428B"/>
    <w:rsid w:val="00D94D31"/>
    <w:rsid w:val="00D95FEC"/>
    <w:rsid w:val="00D960EA"/>
    <w:rsid w:val="00D966A7"/>
    <w:rsid w:val="00D96A85"/>
    <w:rsid w:val="00DA0A46"/>
    <w:rsid w:val="00DA1E9F"/>
    <w:rsid w:val="00DA3385"/>
    <w:rsid w:val="00DA35BA"/>
    <w:rsid w:val="00DA4525"/>
    <w:rsid w:val="00DA4E7B"/>
    <w:rsid w:val="00DA5137"/>
    <w:rsid w:val="00DA5DD1"/>
    <w:rsid w:val="00DA6443"/>
    <w:rsid w:val="00DA69A2"/>
    <w:rsid w:val="00DA6ECE"/>
    <w:rsid w:val="00DA6FA4"/>
    <w:rsid w:val="00DA7F56"/>
    <w:rsid w:val="00DB044A"/>
    <w:rsid w:val="00DB07D7"/>
    <w:rsid w:val="00DB24DE"/>
    <w:rsid w:val="00DB268E"/>
    <w:rsid w:val="00DB366A"/>
    <w:rsid w:val="00DB5A3B"/>
    <w:rsid w:val="00DB608C"/>
    <w:rsid w:val="00DB630B"/>
    <w:rsid w:val="00DB6549"/>
    <w:rsid w:val="00DB6633"/>
    <w:rsid w:val="00DB77C4"/>
    <w:rsid w:val="00DC030C"/>
    <w:rsid w:val="00DC05B5"/>
    <w:rsid w:val="00DC0752"/>
    <w:rsid w:val="00DC1233"/>
    <w:rsid w:val="00DC1328"/>
    <w:rsid w:val="00DC13AB"/>
    <w:rsid w:val="00DC1F1F"/>
    <w:rsid w:val="00DC5C7F"/>
    <w:rsid w:val="00DC5E26"/>
    <w:rsid w:val="00DC6B5D"/>
    <w:rsid w:val="00DC7A18"/>
    <w:rsid w:val="00DC7BA1"/>
    <w:rsid w:val="00DD0CFA"/>
    <w:rsid w:val="00DD4299"/>
    <w:rsid w:val="00DD4565"/>
    <w:rsid w:val="00DD5017"/>
    <w:rsid w:val="00DD6D5B"/>
    <w:rsid w:val="00DD725B"/>
    <w:rsid w:val="00DD7361"/>
    <w:rsid w:val="00DE0682"/>
    <w:rsid w:val="00DE1ABB"/>
    <w:rsid w:val="00DE1AC3"/>
    <w:rsid w:val="00DE24D8"/>
    <w:rsid w:val="00DE28E3"/>
    <w:rsid w:val="00DE368A"/>
    <w:rsid w:val="00DE41BA"/>
    <w:rsid w:val="00DE461A"/>
    <w:rsid w:val="00DE645C"/>
    <w:rsid w:val="00DF0114"/>
    <w:rsid w:val="00DF0C11"/>
    <w:rsid w:val="00DF15DE"/>
    <w:rsid w:val="00DF1658"/>
    <w:rsid w:val="00DF241D"/>
    <w:rsid w:val="00DF2EE9"/>
    <w:rsid w:val="00DF3849"/>
    <w:rsid w:val="00DF41B0"/>
    <w:rsid w:val="00DF4B39"/>
    <w:rsid w:val="00DF4F2E"/>
    <w:rsid w:val="00DF55E2"/>
    <w:rsid w:val="00DF5E0F"/>
    <w:rsid w:val="00DF78FC"/>
    <w:rsid w:val="00DF7BBC"/>
    <w:rsid w:val="00E0002E"/>
    <w:rsid w:val="00E00903"/>
    <w:rsid w:val="00E02823"/>
    <w:rsid w:val="00E02D98"/>
    <w:rsid w:val="00E04B08"/>
    <w:rsid w:val="00E05513"/>
    <w:rsid w:val="00E056A6"/>
    <w:rsid w:val="00E06ADD"/>
    <w:rsid w:val="00E06B37"/>
    <w:rsid w:val="00E077E2"/>
    <w:rsid w:val="00E078AC"/>
    <w:rsid w:val="00E07D80"/>
    <w:rsid w:val="00E10A80"/>
    <w:rsid w:val="00E117E3"/>
    <w:rsid w:val="00E12032"/>
    <w:rsid w:val="00E139FD"/>
    <w:rsid w:val="00E15539"/>
    <w:rsid w:val="00E15878"/>
    <w:rsid w:val="00E15B56"/>
    <w:rsid w:val="00E1661C"/>
    <w:rsid w:val="00E228CF"/>
    <w:rsid w:val="00E22BF9"/>
    <w:rsid w:val="00E238DD"/>
    <w:rsid w:val="00E24BE9"/>
    <w:rsid w:val="00E24F66"/>
    <w:rsid w:val="00E24FC0"/>
    <w:rsid w:val="00E252CC"/>
    <w:rsid w:val="00E2571C"/>
    <w:rsid w:val="00E25D05"/>
    <w:rsid w:val="00E26758"/>
    <w:rsid w:val="00E27541"/>
    <w:rsid w:val="00E30746"/>
    <w:rsid w:val="00E317FD"/>
    <w:rsid w:val="00E3193A"/>
    <w:rsid w:val="00E334A8"/>
    <w:rsid w:val="00E33625"/>
    <w:rsid w:val="00E33649"/>
    <w:rsid w:val="00E3447D"/>
    <w:rsid w:val="00E35326"/>
    <w:rsid w:val="00E36599"/>
    <w:rsid w:val="00E37B2E"/>
    <w:rsid w:val="00E37DA0"/>
    <w:rsid w:val="00E4112A"/>
    <w:rsid w:val="00E41279"/>
    <w:rsid w:val="00E42A5A"/>
    <w:rsid w:val="00E4381E"/>
    <w:rsid w:val="00E43BCF"/>
    <w:rsid w:val="00E444EA"/>
    <w:rsid w:val="00E44E5A"/>
    <w:rsid w:val="00E45D21"/>
    <w:rsid w:val="00E45DE7"/>
    <w:rsid w:val="00E460A0"/>
    <w:rsid w:val="00E460CC"/>
    <w:rsid w:val="00E46E8A"/>
    <w:rsid w:val="00E47992"/>
    <w:rsid w:val="00E47C15"/>
    <w:rsid w:val="00E47DC8"/>
    <w:rsid w:val="00E50460"/>
    <w:rsid w:val="00E50562"/>
    <w:rsid w:val="00E50B70"/>
    <w:rsid w:val="00E50CA6"/>
    <w:rsid w:val="00E50CDB"/>
    <w:rsid w:val="00E52A1B"/>
    <w:rsid w:val="00E542FC"/>
    <w:rsid w:val="00E547AB"/>
    <w:rsid w:val="00E56005"/>
    <w:rsid w:val="00E57F86"/>
    <w:rsid w:val="00E60296"/>
    <w:rsid w:val="00E606B9"/>
    <w:rsid w:val="00E618B1"/>
    <w:rsid w:val="00E62331"/>
    <w:rsid w:val="00E636E8"/>
    <w:rsid w:val="00E64936"/>
    <w:rsid w:val="00E64C16"/>
    <w:rsid w:val="00E651F9"/>
    <w:rsid w:val="00E66474"/>
    <w:rsid w:val="00E67163"/>
    <w:rsid w:val="00E7025F"/>
    <w:rsid w:val="00E70721"/>
    <w:rsid w:val="00E70A26"/>
    <w:rsid w:val="00E70C1E"/>
    <w:rsid w:val="00E711EF"/>
    <w:rsid w:val="00E71406"/>
    <w:rsid w:val="00E71421"/>
    <w:rsid w:val="00E719BB"/>
    <w:rsid w:val="00E72582"/>
    <w:rsid w:val="00E729AB"/>
    <w:rsid w:val="00E747F0"/>
    <w:rsid w:val="00E75E99"/>
    <w:rsid w:val="00E76259"/>
    <w:rsid w:val="00E768F3"/>
    <w:rsid w:val="00E77A1C"/>
    <w:rsid w:val="00E812F8"/>
    <w:rsid w:val="00E81CF5"/>
    <w:rsid w:val="00E81FDB"/>
    <w:rsid w:val="00E82696"/>
    <w:rsid w:val="00E82938"/>
    <w:rsid w:val="00E8320D"/>
    <w:rsid w:val="00E83251"/>
    <w:rsid w:val="00E83740"/>
    <w:rsid w:val="00E86EEF"/>
    <w:rsid w:val="00E8724F"/>
    <w:rsid w:val="00E8783C"/>
    <w:rsid w:val="00E878CC"/>
    <w:rsid w:val="00E91EA9"/>
    <w:rsid w:val="00E91F95"/>
    <w:rsid w:val="00E92322"/>
    <w:rsid w:val="00E95655"/>
    <w:rsid w:val="00E956A3"/>
    <w:rsid w:val="00E95759"/>
    <w:rsid w:val="00E976A5"/>
    <w:rsid w:val="00E97E0B"/>
    <w:rsid w:val="00EA0709"/>
    <w:rsid w:val="00EA0D19"/>
    <w:rsid w:val="00EA22F1"/>
    <w:rsid w:val="00EA231B"/>
    <w:rsid w:val="00EA283D"/>
    <w:rsid w:val="00EA2929"/>
    <w:rsid w:val="00EA3356"/>
    <w:rsid w:val="00EA4500"/>
    <w:rsid w:val="00EA5433"/>
    <w:rsid w:val="00EA636F"/>
    <w:rsid w:val="00EA66C1"/>
    <w:rsid w:val="00EA71CC"/>
    <w:rsid w:val="00EB0298"/>
    <w:rsid w:val="00EB0D21"/>
    <w:rsid w:val="00EB0D6D"/>
    <w:rsid w:val="00EB1D9C"/>
    <w:rsid w:val="00EB5067"/>
    <w:rsid w:val="00EB5521"/>
    <w:rsid w:val="00EB64CF"/>
    <w:rsid w:val="00EB6D5B"/>
    <w:rsid w:val="00EB71E3"/>
    <w:rsid w:val="00EC021D"/>
    <w:rsid w:val="00EC04D4"/>
    <w:rsid w:val="00EC04DE"/>
    <w:rsid w:val="00EC0569"/>
    <w:rsid w:val="00EC0AD5"/>
    <w:rsid w:val="00EC0C58"/>
    <w:rsid w:val="00EC0DFC"/>
    <w:rsid w:val="00EC2E62"/>
    <w:rsid w:val="00EC34BA"/>
    <w:rsid w:val="00EC3993"/>
    <w:rsid w:val="00EC4738"/>
    <w:rsid w:val="00EC6DC5"/>
    <w:rsid w:val="00ED0498"/>
    <w:rsid w:val="00ED1DC0"/>
    <w:rsid w:val="00ED213E"/>
    <w:rsid w:val="00ED53A8"/>
    <w:rsid w:val="00ED59E2"/>
    <w:rsid w:val="00ED5ADD"/>
    <w:rsid w:val="00ED60DA"/>
    <w:rsid w:val="00ED6B35"/>
    <w:rsid w:val="00ED768E"/>
    <w:rsid w:val="00EE02AB"/>
    <w:rsid w:val="00EE1547"/>
    <w:rsid w:val="00EE1AD7"/>
    <w:rsid w:val="00EE2194"/>
    <w:rsid w:val="00EE3081"/>
    <w:rsid w:val="00EE315D"/>
    <w:rsid w:val="00EE3C25"/>
    <w:rsid w:val="00EE4001"/>
    <w:rsid w:val="00EE497F"/>
    <w:rsid w:val="00EE66ED"/>
    <w:rsid w:val="00EE6818"/>
    <w:rsid w:val="00EE6A12"/>
    <w:rsid w:val="00EF014D"/>
    <w:rsid w:val="00EF033E"/>
    <w:rsid w:val="00EF0354"/>
    <w:rsid w:val="00EF1299"/>
    <w:rsid w:val="00EF131F"/>
    <w:rsid w:val="00EF3C89"/>
    <w:rsid w:val="00EF4BC7"/>
    <w:rsid w:val="00EF51E9"/>
    <w:rsid w:val="00EF54AA"/>
    <w:rsid w:val="00EF55A3"/>
    <w:rsid w:val="00EF7318"/>
    <w:rsid w:val="00F01171"/>
    <w:rsid w:val="00F022EE"/>
    <w:rsid w:val="00F04955"/>
    <w:rsid w:val="00F04B33"/>
    <w:rsid w:val="00F0501F"/>
    <w:rsid w:val="00F05812"/>
    <w:rsid w:val="00F064EC"/>
    <w:rsid w:val="00F07639"/>
    <w:rsid w:val="00F103DB"/>
    <w:rsid w:val="00F10652"/>
    <w:rsid w:val="00F10BC1"/>
    <w:rsid w:val="00F10F23"/>
    <w:rsid w:val="00F13038"/>
    <w:rsid w:val="00F137E2"/>
    <w:rsid w:val="00F13A5A"/>
    <w:rsid w:val="00F142A2"/>
    <w:rsid w:val="00F143B7"/>
    <w:rsid w:val="00F14728"/>
    <w:rsid w:val="00F1484A"/>
    <w:rsid w:val="00F15199"/>
    <w:rsid w:val="00F15A9A"/>
    <w:rsid w:val="00F16651"/>
    <w:rsid w:val="00F210A0"/>
    <w:rsid w:val="00F22A8A"/>
    <w:rsid w:val="00F23AFC"/>
    <w:rsid w:val="00F25C71"/>
    <w:rsid w:val="00F25D14"/>
    <w:rsid w:val="00F25EAF"/>
    <w:rsid w:val="00F308AA"/>
    <w:rsid w:val="00F312B5"/>
    <w:rsid w:val="00F31402"/>
    <w:rsid w:val="00F3177E"/>
    <w:rsid w:val="00F31BD9"/>
    <w:rsid w:val="00F31F98"/>
    <w:rsid w:val="00F33CFD"/>
    <w:rsid w:val="00F344FC"/>
    <w:rsid w:val="00F34E71"/>
    <w:rsid w:val="00F35F22"/>
    <w:rsid w:val="00F3652A"/>
    <w:rsid w:val="00F36BDE"/>
    <w:rsid w:val="00F407B7"/>
    <w:rsid w:val="00F4080D"/>
    <w:rsid w:val="00F40E1C"/>
    <w:rsid w:val="00F40E3B"/>
    <w:rsid w:val="00F41323"/>
    <w:rsid w:val="00F41BD0"/>
    <w:rsid w:val="00F42033"/>
    <w:rsid w:val="00F425D4"/>
    <w:rsid w:val="00F429EA"/>
    <w:rsid w:val="00F42B46"/>
    <w:rsid w:val="00F43F4F"/>
    <w:rsid w:val="00F44A5A"/>
    <w:rsid w:val="00F45467"/>
    <w:rsid w:val="00F4594E"/>
    <w:rsid w:val="00F45D1E"/>
    <w:rsid w:val="00F46A58"/>
    <w:rsid w:val="00F471D4"/>
    <w:rsid w:val="00F472A4"/>
    <w:rsid w:val="00F47925"/>
    <w:rsid w:val="00F5426C"/>
    <w:rsid w:val="00F54339"/>
    <w:rsid w:val="00F543D7"/>
    <w:rsid w:val="00F546F6"/>
    <w:rsid w:val="00F55841"/>
    <w:rsid w:val="00F55E87"/>
    <w:rsid w:val="00F56A58"/>
    <w:rsid w:val="00F56E07"/>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70BEB"/>
    <w:rsid w:val="00F73191"/>
    <w:rsid w:val="00F73A7C"/>
    <w:rsid w:val="00F75112"/>
    <w:rsid w:val="00F767E9"/>
    <w:rsid w:val="00F76EB6"/>
    <w:rsid w:val="00F77236"/>
    <w:rsid w:val="00F77E28"/>
    <w:rsid w:val="00F8071F"/>
    <w:rsid w:val="00F81613"/>
    <w:rsid w:val="00F82488"/>
    <w:rsid w:val="00F82EBA"/>
    <w:rsid w:val="00F84D05"/>
    <w:rsid w:val="00F84E77"/>
    <w:rsid w:val="00F859FD"/>
    <w:rsid w:val="00F85ACE"/>
    <w:rsid w:val="00F87CF9"/>
    <w:rsid w:val="00F9002B"/>
    <w:rsid w:val="00F909A3"/>
    <w:rsid w:val="00F9229C"/>
    <w:rsid w:val="00F93939"/>
    <w:rsid w:val="00F9395E"/>
    <w:rsid w:val="00F93F13"/>
    <w:rsid w:val="00F93F8B"/>
    <w:rsid w:val="00F94C0B"/>
    <w:rsid w:val="00F97CFF"/>
    <w:rsid w:val="00FA03FC"/>
    <w:rsid w:val="00FA20D5"/>
    <w:rsid w:val="00FA2896"/>
    <w:rsid w:val="00FA2A0F"/>
    <w:rsid w:val="00FA36CF"/>
    <w:rsid w:val="00FA3858"/>
    <w:rsid w:val="00FA49A1"/>
    <w:rsid w:val="00FA5581"/>
    <w:rsid w:val="00FA565E"/>
    <w:rsid w:val="00FA62C0"/>
    <w:rsid w:val="00FB029F"/>
    <w:rsid w:val="00FB12A5"/>
    <w:rsid w:val="00FB19B3"/>
    <w:rsid w:val="00FB1B7A"/>
    <w:rsid w:val="00FB2A09"/>
    <w:rsid w:val="00FB2C88"/>
    <w:rsid w:val="00FB34B7"/>
    <w:rsid w:val="00FB36F7"/>
    <w:rsid w:val="00FC0B73"/>
    <w:rsid w:val="00FC0C94"/>
    <w:rsid w:val="00FC0CD6"/>
    <w:rsid w:val="00FC0DC6"/>
    <w:rsid w:val="00FC15BB"/>
    <w:rsid w:val="00FC2724"/>
    <w:rsid w:val="00FC322B"/>
    <w:rsid w:val="00FC4967"/>
    <w:rsid w:val="00FC57C7"/>
    <w:rsid w:val="00FC5C46"/>
    <w:rsid w:val="00FC624D"/>
    <w:rsid w:val="00FC6278"/>
    <w:rsid w:val="00FC6EE1"/>
    <w:rsid w:val="00FC7040"/>
    <w:rsid w:val="00FC7790"/>
    <w:rsid w:val="00FD0CB4"/>
    <w:rsid w:val="00FD1D22"/>
    <w:rsid w:val="00FD29DA"/>
    <w:rsid w:val="00FD36CB"/>
    <w:rsid w:val="00FD57CA"/>
    <w:rsid w:val="00FD584A"/>
    <w:rsid w:val="00FD6425"/>
    <w:rsid w:val="00FD6F67"/>
    <w:rsid w:val="00FD7B73"/>
    <w:rsid w:val="00FE0452"/>
    <w:rsid w:val="00FE1EC1"/>
    <w:rsid w:val="00FE26D1"/>
    <w:rsid w:val="00FE3076"/>
    <w:rsid w:val="00FE440A"/>
    <w:rsid w:val="00FE4DB8"/>
    <w:rsid w:val="00FE61DA"/>
    <w:rsid w:val="00FE62D2"/>
    <w:rsid w:val="00FE6703"/>
    <w:rsid w:val="00FE6FD0"/>
    <w:rsid w:val="00FF1C9D"/>
    <w:rsid w:val="00FF2284"/>
    <w:rsid w:val="00FF4684"/>
    <w:rsid w:val="00FF5797"/>
    <w:rsid w:val="00FF64D7"/>
    <w:rsid w:val="00FF680F"/>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6CFF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link w:val="TACChar"/>
    <w:rsid w:val="00D279EF"/>
    <w:pPr>
      <w:jc w:val="center"/>
    </w:pPr>
  </w:style>
  <w:style w:type="paragraph" w:customStyle="1" w:styleId="TAH">
    <w:name w:val="TAH"/>
    <w:basedOn w:val="TAC"/>
    <w:link w:val="TAHCar"/>
    <w:rsid w:val="00D279EF"/>
    <w:rPr>
      <w:b/>
    </w:rPr>
  </w:style>
  <w:style w:type="paragraph" w:customStyle="1" w:styleId="TAN">
    <w:name w:val="TAN"/>
    <w:basedOn w:val="TAL"/>
    <w:link w:val="TANChar"/>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2A6BB1"/>
    <w:rPr>
      <w:rFonts w:ascii="Arial" w:eastAsia="Times New Roman" w:hAnsi="Arial"/>
      <w:lang w:val="en-GB" w:eastAsia="zh-CN"/>
    </w:rPr>
  </w:style>
  <w:style w:type="paragraph" w:styleId="afb">
    <w:name w:val="Plain Text"/>
    <w:basedOn w:val="a0"/>
    <w:link w:val="Char1"/>
    <w:uiPriority w:val="99"/>
    <w:unhideWhenUsed/>
    <w:rsid w:val="00DF5E0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1">
    <w:name w:val="글자만 Char"/>
    <w:basedOn w:val="a1"/>
    <w:link w:val="afb"/>
    <w:uiPriority w:val="99"/>
    <w:rsid w:val="00DF5E0F"/>
    <w:rPr>
      <w:rFonts w:ascii="Courier New" w:eastAsia="굴림" w:hAnsi="Courier New" w:cs="Courier New"/>
      <w:kern w:val="2"/>
      <w:lang w:eastAsia="ko-KR"/>
    </w:rPr>
  </w:style>
  <w:style w:type="character" w:customStyle="1" w:styleId="TACChar">
    <w:name w:val="TAC Char"/>
    <w:link w:val="TAC"/>
    <w:rsid w:val="00772B34"/>
    <w:rPr>
      <w:rFonts w:ascii="Arial" w:eastAsia="Times New Roman" w:hAnsi="Arial"/>
      <w:sz w:val="18"/>
      <w:lang w:val="en-GB"/>
    </w:rPr>
  </w:style>
  <w:style w:type="character" w:customStyle="1" w:styleId="TAHCar">
    <w:name w:val="TAH Car"/>
    <w:link w:val="TAH"/>
    <w:rsid w:val="00772B34"/>
    <w:rPr>
      <w:rFonts w:ascii="Arial" w:eastAsia="Times New Roman" w:hAnsi="Arial"/>
      <w:b/>
      <w:sz w:val="18"/>
      <w:lang w:val="en-GB"/>
    </w:rPr>
  </w:style>
  <w:style w:type="character" w:customStyle="1" w:styleId="TANChar">
    <w:name w:val="TAN Char"/>
    <w:link w:val="TAN"/>
    <w:rsid w:val="00772B34"/>
    <w:rPr>
      <w:rFonts w:ascii="Arial" w:eastAsia="Times New Roman"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link w:val="TACChar"/>
    <w:rsid w:val="00D279EF"/>
    <w:pPr>
      <w:jc w:val="center"/>
    </w:pPr>
  </w:style>
  <w:style w:type="paragraph" w:customStyle="1" w:styleId="TAH">
    <w:name w:val="TAH"/>
    <w:basedOn w:val="TAC"/>
    <w:link w:val="TAHCar"/>
    <w:rsid w:val="00D279EF"/>
    <w:rPr>
      <w:b/>
    </w:rPr>
  </w:style>
  <w:style w:type="paragraph" w:customStyle="1" w:styleId="TAN">
    <w:name w:val="TAN"/>
    <w:basedOn w:val="TAL"/>
    <w:link w:val="TANChar"/>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2A6BB1"/>
    <w:rPr>
      <w:rFonts w:ascii="Arial" w:eastAsia="Times New Roman" w:hAnsi="Arial"/>
      <w:lang w:val="en-GB" w:eastAsia="zh-CN"/>
    </w:rPr>
  </w:style>
  <w:style w:type="paragraph" w:styleId="afb">
    <w:name w:val="Plain Text"/>
    <w:basedOn w:val="a0"/>
    <w:link w:val="Char1"/>
    <w:uiPriority w:val="99"/>
    <w:unhideWhenUsed/>
    <w:rsid w:val="00DF5E0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1">
    <w:name w:val="글자만 Char"/>
    <w:basedOn w:val="a1"/>
    <w:link w:val="afb"/>
    <w:uiPriority w:val="99"/>
    <w:rsid w:val="00DF5E0F"/>
    <w:rPr>
      <w:rFonts w:ascii="Courier New" w:eastAsia="굴림" w:hAnsi="Courier New" w:cs="Courier New"/>
      <w:kern w:val="2"/>
      <w:lang w:eastAsia="ko-KR"/>
    </w:rPr>
  </w:style>
  <w:style w:type="character" w:customStyle="1" w:styleId="TACChar">
    <w:name w:val="TAC Char"/>
    <w:link w:val="TAC"/>
    <w:rsid w:val="00772B34"/>
    <w:rPr>
      <w:rFonts w:ascii="Arial" w:eastAsia="Times New Roman" w:hAnsi="Arial"/>
      <w:sz w:val="18"/>
      <w:lang w:val="en-GB"/>
    </w:rPr>
  </w:style>
  <w:style w:type="character" w:customStyle="1" w:styleId="TAHCar">
    <w:name w:val="TAH Car"/>
    <w:link w:val="TAH"/>
    <w:rsid w:val="00772B34"/>
    <w:rPr>
      <w:rFonts w:ascii="Arial" w:eastAsia="Times New Roman" w:hAnsi="Arial"/>
      <w:b/>
      <w:sz w:val="18"/>
      <w:lang w:val="en-GB"/>
    </w:rPr>
  </w:style>
  <w:style w:type="character" w:customStyle="1" w:styleId="TANChar">
    <w:name w:val="TAN Char"/>
    <w:link w:val="TAN"/>
    <w:rsid w:val="00772B34"/>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1026948">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66140275">
      <w:bodyDiv w:val="1"/>
      <w:marLeft w:val="0"/>
      <w:marRight w:val="0"/>
      <w:marTop w:val="0"/>
      <w:marBottom w:val="0"/>
      <w:divBdr>
        <w:top w:val="none" w:sz="0" w:space="0" w:color="auto"/>
        <w:left w:val="none" w:sz="0" w:space="0" w:color="auto"/>
        <w:bottom w:val="none" w:sz="0" w:space="0" w:color="auto"/>
        <w:right w:val="none" w:sz="0" w:space="0" w:color="auto"/>
      </w:divBdr>
      <w:divsChild>
        <w:div w:id="772555849">
          <w:marLeft w:val="547"/>
          <w:marRight w:val="0"/>
          <w:marTop w:val="86"/>
          <w:marBottom w:val="0"/>
          <w:divBdr>
            <w:top w:val="none" w:sz="0" w:space="0" w:color="auto"/>
            <w:left w:val="none" w:sz="0" w:space="0" w:color="auto"/>
            <w:bottom w:val="none" w:sz="0" w:space="0" w:color="auto"/>
            <w:right w:val="none" w:sz="0" w:space="0" w:color="auto"/>
          </w:divBdr>
        </w:div>
        <w:div w:id="254411216">
          <w:marLeft w:val="1166"/>
          <w:marRight w:val="0"/>
          <w:marTop w:val="86"/>
          <w:marBottom w:val="0"/>
          <w:divBdr>
            <w:top w:val="none" w:sz="0" w:space="0" w:color="auto"/>
            <w:left w:val="none" w:sz="0" w:space="0" w:color="auto"/>
            <w:bottom w:val="none" w:sz="0" w:space="0" w:color="auto"/>
            <w:right w:val="none" w:sz="0" w:space="0" w:color="auto"/>
          </w:divBdr>
        </w:div>
        <w:div w:id="546643023">
          <w:marLeft w:val="1800"/>
          <w:marRight w:val="0"/>
          <w:marTop w:val="86"/>
          <w:marBottom w:val="0"/>
          <w:divBdr>
            <w:top w:val="none" w:sz="0" w:space="0" w:color="auto"/>
            <w:left w:val="none" w:sz="0" w:space="0" w:color="auto"/>
            <w:bottom w:val="none" w:sz="0" w:space="0" w:color="auto"/>
            <w:right w:val="none" w:sz="0" w:space="0" w:color="auto"/>
          </w:divBdr>
        </w:div>
        <w:div w:id="134569034">
          <w:marLeft w:val="547"/>
          <w:marRight w:val="0"/>
          <w:marTop w:val="86"/>
          <w:marBottom w:val="0"/>
          <w:divBdr>
            <w:top w:val="none" w:sz="0" w:space="0" w:color="auto"/>
            <w:left w:val="none" w:sz="0" w:space="0" w:color="auto"/>
            <w:bottom w:val="none" w:sz="0" w:space="0" w:color="auto"/>
            <w:right w:val="none" w:sz="0" w:space="0" w:color="auto"/>
          </w:divBdr>
        </w:div>
        <w:div w:id="1367372321">
          <w:marLeft w:val="1166"/>
          <w:marRight w:val="0"/>
          <w:marTop w:val="86"/>
          <w:marBottom w:val="0"/>
          <w:divBdr>
            <w:top w:val="none" w:sz="0" w:space="0" w:color="auto"/>
            <w:left w:val="none" w:sz="0" w:space="0" w:color="auto"/>
            <w:bottom w:val="none" w:sz="0" w:space="0" w:color="auto"/>
            <w:right w:val="none" w:sz="0" w:space="0" w:color="auto"/>
          </w:divBdr>
        </w:div>
        <w:div w:id="1052770403">
          <w:marLeft w:val="1166"/>
          <w:marRight w:val="0"/>
          <w:marTop w:val="86"/>
          <w:marBottom w:val="0"/>
          <w:divBdr>
            <w:top w:val="none" w:sz="0" w:space="0" w:color="auto"/>
            <w:left w:val="none" w:sz="0" w:space="0" w:color="auto"/>
            <w:bottom w:val="none" w:sz="0" w:space="0" w:color="auto"/>
            <w:right w:val="none" w:sz="0" w:space="0" w:color="auto"/>
          </w:divBdr>
        </w:div>
        <w:div w:id="926034967">
          <w:marLeft w:val="547"/>
          <w:marRight w:val="0"/>
          <w:marTop w:val="86"/>
          <w:marBottom w:val="0"/>
          <w:divBdr>
            <w:top w:val="none" w:sz="0" w:space="0" w:color="auto"/>
            <w:left w:val="none" w:sz="0" w:space="0" w:color="auto"/>
            <w:bottom w:val="none" w:sz="0" w:space="0" w:color="auto"/>
            <w:right w:val="none" w:sz="0" w:space="0" w:color="auto"/>
          </w:divBdr>
        </w:div>
        <w:div w:id="1880974921">
          <w:marLeft w:val="1166"/>
          <w:marRight w:val="0"/>
          <w:marTop w:val="86"/>
          <w:marBottom w:val="0"/>
          <w:divBdr>
            <w:top w:val="none" w:sz="0" w:space="0" w:color="auto"/>
            <w:left w:val="none" w:sz="0" w:space="0" w:color="auto"/>
            <w:bottom w:val="none" w:sz="0" w:space="0" w:color="auto"/>
            <w:right w:val="none" w:sz="0" w:space="0" w:color="auto"/>
          </w:divBdr>
        </w:div>
      </w:divsChild>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167867945">
      <w:bodyDiv w:val="1"/>
      <w:marLeft w:val="0"/>
      <w:marRight w:val="0"/>
      <w:marTop w:val="0"/>
      <w:marBottom w:val="0"/>
      <w:divBdr>
        <w:top w:val="none" w:sz="0" w:space="0" w:color="auto"/>
        <w:left w:val="none" w:sz="0" w:space="0" w:color="auto"/>
        <w:bottom w:val="none" w:sz="0" w:space="0" w:color="auto"/>
        <w:right w:val="none" w:sz="0" w:space="0" w:color="auto"/>
      </w:divBdr>
      <w:divsChild>
        <w:div w:id="717166381">
          <w:marLeft w:val="547"/>
          <w:marRight w:val="0"/>
          <w:marTop w:val="86"/>
          <w:marBottom w:val="0"/>
          <w:divBdr>
            <w:top w:val="none" w:sz="0" w:space="0" w:color="auto"/>
            <w:left w:val="none" w:sz="0" w:space="0" w:color="auto"/>
            <w:bottom w:val="none" w:sz="0" w:space="0" w:color="auto"/>
            <w:right w:val="none" w:sz="0" w:space="0" w:color="auto"/>
          </w:divBdr>
        </w:div>
        <w:div w:id="449323607">
          <w:marLeft w:val="1166"/>
          <w:marRight w:val="0"/>
          <w:marTop w:val="86"/>
          <w:marBottom w:val="0"/>
          <w:divBdr>
            <w:top w:val="none" w:sz="0" w:space="0" w:color="auto"/>
            <w:left w:val="none" w:sz="0" w:space="0" w:color="auto"/>
            <w:bottom w:val="none" w:sz="0" w:space="0" w:color="auto"/>
            <w:right w:val="none" w:sz="0" w:space="0" w:color="auto"/>
          </w:divBdr>
        </w:div>
        <w:div w:id="1730378536">
          <w:marLeft w:val="547"/>
          <w:marRight w:val="0"/>
          <w:marTop w:val="86"/>
          <w:marBottom w:val="0"/>
          <w:divBdr>
            <w:top w:val="none" w:sz="0" w:space="0" w:color="auto"/>
            <w:left w:val="none" w:sz="0" w:space="0" w:color="auto"/>
            <w:bottom w:val="none" w:sz="0" w:space="0" w:color="auto"/>
            <w:right w:val="none" w:sz="0" w:space="0" w:color="auto"/>
          </w:divBdr>
        </w:div>
        <w:div w:id="1885407793">
          <w:marLeft w:val="547"/>
          <w:marRight w:val="0"/>
          <w:marTop w:val="86"/>
          <w:marBottom w:val="0"/>
          <w:divBdr>
            <w:top w:val="none" w:sz="0" w:space="0" w:color="auto"/>
            <w:left w:val="none" w:sz="0" w:space="0" w:color="auto"/>
            <w:bottom w:val="none" w:sz="0" w:space="0" w:color="auto"/>
            <w:right w:val="none" w:sz="0" w:space="0" w:color="auto"/>
          </w:divBdr>
        </w:div>
        <w:div w:id="576522784">
          <w:marLeft w:val="1166"/>
          <w:marRight w:val="0"/>
          <w:marTop w:val="86"/>
          <w:marBottom w:val="0"/>
          <w:divBdr>
            <w:top w:val="none" w:sz="0" w:space="0" w:color="auto"/>
            <w:left w:val="none" w:sz="0" w:space="0" w:color="auto"/>
            <w:bottom w:val="none" w:sz="0" w:space="0" w:color="auto"/>
            <w:right w:val="none" w:sz="0" w:space="0" w:color="auto"/>
          </w:divBdr>
        </w:div>
        <w:div w:id="1866483945">
          <w:marLeft w:val="1166"/>
          <w:marRight w:val="0"/>
          <w:marTop w:val="86"/>
          <w:marBottom w:val="0"/>
          <w:divBdr>
            <w:top w:val="none" w:sz="0" w:space="0" w:color="auto"/>
            <w:left w:val="none" w:sz="0" w:space="0" w:color="auto"/>
            <w:bottom w:val="none" w:sz="0" w:space="0" w:color="auto"/>
            <w:right w:val="none" w:sz="0" w:space="0" w:color="auto"/>
          </w:divBdr>
        </w:div>
        <w:div w:id="1456631767">
          <w:marLeft w:val="1800"/>
          <w:marRight w:val="0"/>
          <w:marTop w:val="86"/>
          <w:marBottom w:val="0"/>
          <w:divBdr>
            <w:top w:val="none" w:sz="0" w:space="0" w:color="auto"/>
            <w:left w:val="none" w:sz="0" w:space="0" w:color="auto"/>
            <w:bottom w:val="none" w:sz="0" w:space="0" w:color="auto"/>
            <w:right w:val="none" w:sz="0" w:space="0" w:color="auto"/>
          </w:divBdr>
        </w:div>
        <w:div w:id="1202323762">
          <w:marLeft w:val="2520"/>
          <w:marRight w:val="0"/>
          <w:marTop w:val="86"/>
          <w:marBottom w:val="0"/>
          <w:divBdr>
            <w:top w:val="none" w:sz="0" w:space="0" w:color="auto"/>
            <w:left w:val="none" w:sz="0" w:space="0" w:color="auto"/>
            <w:bottom w:val="none" w:sz="0" w:space="0" w:color="auto"/>
            <w:right w:val="none" w:sz="0" w:space="0" w:color="auto"/>
          </w:divBdr>
        </w:div>
        <w:div w:id="577328350">
          <w:marLeft w:val="1800"/>
          <w:marRight w:val="0"/>
          <w:marTop w:val="86"/>
          <w:marBottom w:val="0"/>
          <w:divBdr>
            <w:top w:val="none" w:sz="0" w:space="0" w:color="auto"/>
            <w:left w:val="none" w:sz="0" w:space="0" w:color="auto"/>
            <w:bottom w:val="none" w:sz="0" w:space="0" w:color="auto"/>
            <w:right w:val="none" w:sz="0" w:space="0" w:color="auto"/>
          </w:divBdr>
        </w:div>
        <w:div w:id="1769764794">
          <w:marLeft w:val="2520"/>
          <w:marRight w:val="0"/>
          <w:marTop w:val="86"/>
          <w:marBottom w:val="0"/>
          <w:divBdr>
            <w:top w:val="none" w:sz="0" w:space="0" w:color="auto"/>
            <w:left w:val="none" w:sz="0" w:space="0" w:color="auto"/>
            <w:bottom w:val="none" w:sz="0" w:space="0" w:color="auto"/>
            <w:right w:val="none" w:sz="0" w:space="0" w:color="auto"/>
          </w:divBdr>
        </w:div>
        <w:div w:id="361786467">
          <w:marLeft w:val="2520"/>
          <w:marRight w:val="0"/>
          <w:marTop w:val="86"/>
          <w:marBottom w:val="0"/>
          <w:divBdr>
            <w:top w:val="none" w:sz="0" w:space="0" w:color="auto"/>
            <w:left w:val="none" w:sz="0" w:space="0" w:color="auto"/>
            <w:bottom w:val="none" w:sz="0" w:space="0" w:color="auto"/>
            <w:right w:val="none" w:sz="0" w:space="0" w:color="auto"/>
          </w:divBdr>
        </w:div>
      </w:divsChild>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2.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4.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5.xml><?xml version="1.0" encoding="utf-8"?>
<ds:datastoreItem xmlns:ds="http://schemas.openxmlformats.org/officeDocument/2006/customXml" ds:itemID="{0C2535C6-8CAF-4F3F-BD68-9808388CE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4</Pages>
  <Words>1136</Words>
  <Characters>6476</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Work plan for SI on Latency Reduction</vt:lpstr>
      <vt:lpstr>Work plan for SI on Latency Reduction</vt:lpstr>
    </vt:vector>
  </TitlesOfParts>
  <Company>Ericsson</Company>
  <LinksUpToDate>false</LinksUpToDate>
  <CharactersWithSpaces>7597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plan for SI on Latency Reduction</dc:title>
  <dc:creator>Ericsson</dc:creator>
  <cp:keywords>3GPP; Ericsson; TDoc</cp:keywords>
  <cp:lastModifiedBy>admin</cp:lastModifiedBy>
  <cp:revision>3</cp:revision>
  <cp:lastPrinted>2012-09-26T11:01:00Z</cp:lastPrinted>
  <dcterms:created xsi:type="dcterms:W3CDTF">2016-08-12T14:37:00Z</dcterms:created>
  <dcterms:modified xsi:type="dcterms:W3CDTF">2016-08-12T14:38:00Z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